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0614B" w14:textId="20521584" w:rsidR="0076647A" w:rsidRPr="00027684" w:rsidRDefault="00027684" w:rsidP="00104A69">
      <w:pPr>
        <w:pStyle w:val="Prrafodelista"/>
        <w:numPr>
          <w:ilvl w:val="0"/>
          <w:numId w:val="49"/>
        </w:numPr>
        <w:ind w:left="-142" w:hanging="425"/>
        <w:rPr>
          <w:rFonts w:ascii="Century Gothic" w:hAnsi="Century Gothic" w:cs="Arial"/>
          <w:sz w:val="22"/>
          <w:szCs w:val="22"/>
        </w:rPr>
      </w:pPr>
      <w:r w:rsidRPr="00027684">
        <w:rPr>
          <w:rFonts w:ascii="Century Gothic" w:hAnsi="Century Gothic"/>
          <w:noProof/>
          <w:sz w:val="22"/>
          <w:szCs w:val="22"/>
        </w:rPr>
        <mc:AlternateContent>
          <mc:Choice Requires="wps">
            <w:drawing>
              <wp:anchor distT="45720" distB="45720" distL="114300" distR="114300" simplePos="0" relativeHeight="251659264" behindDoc="0" locked="0" layoutInCell="1" allowOverlap="1" wp14:anchorId="4B130C62" wp14:editId="028EB88F">
                <wp:simplePos x="0" y="0"/>
                <wp:positionH relativeFrom="page">
                  <wp:align>center</wp:align>
                </wp:positionH>
                <wp:positionV relativeFrom="paragraph">
                  <wp:posOffset>360901</wp:posOffset>
                </wp:positionV>
                <wp:extent cx="6122035" cy="742950"/>
                <wp:effectExtent l="0" t="0" r="12065"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035" cy="742950"/>
                        </a:xfrm>
                        <a:prstGeom prst="rect">
                          <a:avLst/>
                        </a:prstGeom>
                        <a:solidFill>
                          <a:srgbClr val="FFFFFF"/>
                        </a:solidFill>
                        <a:ln w="9525">
                          <a:solidFill>
                            <a:srgbClr val="000000"/>
                          </a:solidFill>
                          <a:miter lim="800000"/>
                          <a:headEnd/>
                          <a:tailEnd/>
                        </a:ln>
                      </wps:spPr>
                      <wps:txbx>
                        <w:txbxContent>
                          <w:p w14:paraId="6EF9233A" w14:textId="77E5B091" w:rsidR="0076647A" w:rsidRPr="00CA582E" w:rsidRDefault="00CA582E">
                            <w:pPr>
                              <w:rPr>
                                <w:rFonts w:ascii="Century Gothic" w:hAnsi="Century Gothic" w:cs="Arial"/>
                                <w:i/>
                                <w:iCs/>
                                <w:color w:val="000000" w:themeColor="text1"/>
                                <w:lang w:val="es-CO"/>
                              </w:rPr>
                            </w:pPr>
                            <w:r w:rsidRPr="00CA582E">
                              <w:rPr>
                                <w:rFonts w:ascii="Century Gothic" w:hAnsi="Century Gothic" w:cs="Arial"/>
                                <w:i/>
                                <w:iCs/>
                                <w:color w:val="000000" w:themeColor="text1"/>
                                <w:lang w:val="es-CO"/>
                              </w:rPr>
                              <w:t>Integración estratégica de medios digitales para fortalecer la comunicación institucional y la participación</w:t>
                            </w:r>
                            <w:r w:rsidR="006F7AAF">
                              <w:rPr>
                                <w:rFonts w:ascii="Century Gothic" w:hAnsi="Century Gothic" w:cs="Arial"/>
                                <w:i/>
                                <w:iCs/>
                                <w:color w:val="000000" w:themeColor="text1"/>
                                <w:lang w:val="es-CO"/>
                              </w:rPr>
                              <w:t xml:space="preserve"> Digital de los grupos de interés de la ESE Hospital Departamental San Antonio de Padua.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130C62" id="_x0000_t202" coordsize="21600,21600" o:spt="202" path="m,l,21600r21600,l21600,xe">
                <v:stroke joinstyle="miter"/>
                <v:path gradientshapeok="t" o:connecttype="rect"/>
              </v:shapetype>
              <v:shape id="Cuadro de texto 2" o:spid="_x0000_s1026" type="#_x0000_t202" style="position:absolute;left:0;text-align:left;margin-left:0;margin-top:28.4pt;width:482.05pt;height:58.5pt;z-index:251659264;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">
                <v:textbox>
                  <w:txbxContent>
                    <w:p w14:paraId="6EF9233A" w14:textId="77E5B091" w:rsidR="0076647A" w:rsidRPr="00CA582E" w:rsidRDefault="00CA582E">
                      <w:pPr>
                        <w:rPr>
                          <w:rFonts w:ascii="Century Gothic" w:hAnsi="Century Gothic" w:cs="Arial"/>
                          <w:i/>
                          <w:iCs/>
                          <w:color w:val="000000" w:themeColor="text1"/>
                          <w:lang w:val="es-CO"/>
                        </w:rPr>
                      </w:pPr>
                      <w:r w:rsidRPr="00CA582E">
                        <w:rPr>
                          <w:rFonts w:ascii="Century Gothic" w:hAnsi="Century Gothic" w:cs="Arial"/>
                          <w:i/>
                          <w:iCs/>
                          <w:color w:val="000000" w:themeColor="text1"/>
                          <w:lang w:val="es-CO"/>
                        </w:rPr>
                        <w:t>Integración estratégica de medios digitales para fortalecer la comunicación institucional y la participación</w:t>
                      </w:r>
                      <w:r w:rsidR="006F7AAF">
                        <w:rPr>
                          <w:rFonts w:ascii="Century Gothic" w:hAnsi="Century Gothic" w:cs="Arial"/>
                          <w:i/>
                          <w:iCs/>
                          <w:color w:val="000000" w:themeColor="text1"/>
                          <w:lang w:val="es-CO"/>
                        </w:rPr>
                        <w:t xml:space="preserve"> Digital de los grupos de interés de la ESE Hospital Departamental San Antonio de Padua.</w:t>
                      </w:r>
                    </w:p>
                  </w:txbxContent>
                </v:textbox>
                <w10:wrap type="square" anchorx="page"/>
              </v:shape>
            </w:pict>
          </mc:Fallback>
        </mc:AlternateContent>
      </w:r>
      <w:r w:rsidR="0076647A" w:rsidRPr="00027684">
        <w:rPr>
          <w:rFonts w:ascii="Century Gothic" w:hAnsi="Century Gothic" w:cs="Arial"/>
          <w:b/>
          <w:bCs/>
          <w:sz w:val="22"/>
          <w:szCs w:val="22"/>
        </w:rPr>
        <w:t xml:space="preserve">Título </w:t>
      </w:r>
      <w:r w:rsidR="0076647A" w:rsidRPr="00027684">
        <w:rPr>
          <w:rFonts w:ascii="Century Gothic" w:hAnsi="Century Gothic" w:cs="Arial"/>
          <w:sz w:val="22"/>
          <w:szCs w:val="22"/>
        </w:rPr>
        <w:t>de la buena práctica o lección aprendida:</w:t>
      </w:r>
    </w:p>
    <w:p w14:paraId="5DE00CAE" w14:textId="77777777" w:rsidR="001020CA" w:rsidRPr="00027684" w:rsidRDefault="001020CA" w:rsidP="00027684">
      <w:pPr>
        <w:rPr>
          <w:rFonts w:ascii="Century Gothic" w:hAnsi="Century Gothic" w:cs="Arial"/>
          <w:sz w:val="22"/>
          <w:szCs w:val="22"/>
        </w:rPr>
      </w:pPr>
    </w:p>
    <w:p w14:paraId="79613164" w14:textId="66E798DC" w:rsidR="0076647A" w:rsidRPr="00027684" w:rsidRDefault="0076647A" w:rsidP="00104A69">
      <w:pPr>
        <w:pStyle w:val="Prrafodelista"/>
        <w:numPr>
          <w:ilvl w:val="0"/>
          <w:numId w:val="49"/>
        </w:numPr>
        <w:ind w:left="-142" w:hanging="425"/>
        <w:rPr>
          <w:rFonts w:ascii="Century Gothic" w:hAnsi="Century Gothic" w:cs="Arial"/>
          <w:sz w:val="22"/>
          <w:szCs w:val="22"/>
        </w:rPr>
      </w:pPr>
      <w:r w:rsidRPr="00027684">
        <w:rPr>
          <w:rFonts w:ascii="Century Gothic" w:hAnsi="Century Gothic" w:cs="Arial"/>
          <w:sz w:val="22"/>
          <w:szCs w:val="22"/>
        </w:rPr>
        <w:t xml:space="preserve">¿Cuéntanos brevemente en </w:t>
      </w:r>
      <w:r w:rsidRPr="00027684">
        <w:rPr>
          <w:rFonts w:ascii="Century Gothic" w:hAnsi="Century Gothic" w:cs="Arial"/>
          <w:b/>
          <w:bCs/>
          <w:sz w:val="22"/>
          <w:szCs w:val="22"/>
        </w:rPr>
        <w:t xml:space="preserve">qué consiste </w:t>
      </w:r>
      <w:r w:rsidRPr="00027684">
        <w:rPr>
          <w:rFonts w:ascii="Century Gothic" w:hAnsi="Century Gothic" w:cs="Arial"/>
          <w:sz w:val="22"/>
          <w:szCs w:val="22"/>
        </w:rPr>
        <w:t xml:space="preserve">tu buena práctica o lección aprendida?: </w:t>
      </w:r>
    </w:p>
    <w:p w14:paraId="5679E87A" w14:textId="1DE796EF" w:rsidR="0076647A" w:rsidRPr="00027684" w:rsidRDefault="00027684" w:rsidP="0076647A">
      <w:pPr>
        <w:pStyle w:val="Prrafodelista"/>
        <w:rPr>
          <w:rFonts w:ascii="Century Gothic" w:hAnsi="Century Gothic" w:cs="Arial"/>
          <w:sz w:val="22"/>
          <w:szCs w:val="22"/>
        </w:rPr>
      </w:pPr>
      <w:r w:rsidRPr="00027684">
        <w:rPr>
          <w:rFonts w:ascii="Century Gothic" w:hAnsi="Century Gothic"/>
          <w:noProof/>
          <w:sz w:val="22"/>
          <w:szCs w:val="22"/>
        </w:rPr>
        <mc:AlternateContent>
          <mc:Choice Requires="wps">
            <w:drawing>
              <wp:anchor distT="45720" distB="45720" distL="114300" distR="114300" simplePos="0" relativeHeight="251671552" behindDoc="0" locked="0" layoutInCell="1" allowOverlap="1" wp14:anchorId="50C7940B" wp14:editId="66974E8F">
                <wp:simplePos x="0" y="0"/>
                <wp:positionH relativeFrom="margin">
                  <wp:posOffset>-233680</wp:posOffset>
                </wp:positionH>
                <wp:positionV relativeFrom="paragraph">
                  <wp:posOffset>227330</wp:posOffset>
                </wp:positionV>
                <wp:extent cx="6089650" cy="1591310"/>
                <wp:effectExtent l="0" t="0" r="25400" b="27940"/>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9650" cy="1591310"/>
                        </a:xfrm>
                        <a:prstGeom prst="rect">
                          <a:avLst/>
                        </a:prstGeom>
                        <a:solidFill>
                          <a:srgbClr val="FFFFFF"/>
                        </a:solidFill>
                        <a:ln w="9525">
                          <a:solidFill>
                            <a:srgbClr val="000000"/>
                          </a:solidFill>
                          <a:miter lim="800000"/>
                          <a:headEnd/>
                          <a:tailEnd/>
                        </a:ln>
                      </wps:spPr>
                      <wps:txbx>
                        <w:txbxContent>
                          <w:p w14:paraId="50EF8009" w14:textId="3E679FF7" w:rsidR="0076647A" w:rsidRPr="006F7AAF" w:rsidRDefault="006F7AAF" w:rsidP="0076647A">
                            <w:pPr>
                              <w:rPr>
                                <w:rFonts w:ascii="Century Gothic" w:hAnsi="Century Gothic" w:cs="Arial"/>
                                <w:i/>
                                <w:iCs/>
                                <w:lang w:val="es-CO"/>
                              </w:rPr>
                            </w:pPr>
                            <w:r>
                              <w:rPr>
                                <w:rFonts w:ascii="Century Gothic" w:hAnsi="Century Gothic" w:cs="Arial"/>
                                <w:i/>
                                <w:iCs/>
                              </w:rPr>
                              <w:t>C</w:t>
                            </w:r>
                            <w:r w:rsidR="008662CF" w:rsidRPr="006F7AAF">
                              <w:rPr>
                                <w:rFonts w:ascii="Century Gothic" w:hAnsi="Century Gothic" w:cs="Arial"/>
                                <w:i/>
                                <w:iCs/>
                              </w:rPr>
                              <w:t>onsistió en la articulación efectiva de los diferentes canales digitales de</w:t>
                            </w:r>
                            <w:r>
                              <w:rPr>
                                <w:rFonts w:ascii="Century Gothic" w:hAnsi="Century Gothic" w:cs="Arial"/>
                                <w:i/>
                                <w:iCs/>
                              </w:rPr>
                              <w:t xml:space="preserve"> la ESE Hospital Departamental San Antonio de </w:t>
                            </w:r>
                            <w:proofErr w:type="spellStart"/>
                            <w:r>
                              <w:rPr>
                                <w:rFonts w:ascii="Century Gothic" w:hAnsi="Century Gothic" w:cs="Arial"/>
                                <w:i/>
                                <w:iCs/>
                              </w:rPr>
                              <w:t>padua</w:t>
                            </w:r>
                            <w:proofErr w:type="spellEnd"/>
                            <w:r w:rsidR="008662CF" w:rsidRPr="006F7AAF">
                              <w:rPr>
                                <w:rFonts w:ascii="Century Gothic" w:hAnsi="Century Gothic" w:cs="Arial"/>
                                <w:i/>
                                <w:iCs/>
                              </w:rPr>
                              <w:t xml:space="preserve"> (página web, redes sociales, WhatsApp institucional y medios gráficos) para mejorar la visibilidad de la gestión institucional, dar cumplimiento a lineamientos de Gobierno Digital y fortalecer la interacción con la comunidad. Se </w:t>
                            </w:r>
                            <w:r>
                              <w:rPr>
                                <w:rFonts w:ascii="Century Gothic" w:hAnsi="Century Gothic" w:cs="Arial"/>
                                <w:i/>
                                <w:iCs/>
                              </w:rPr>
                              <w:t xml:space="preserve">creo e implementó </w:t>
                            </w:r>
                            <w:r w:rsidR="008662CF" w:rsidRPr="006F7AAF">
                              <w:rPr>
                                <w:rFonts w:ascii="Century Gothic" w:hAnsi="Century Gothic" w:cs="Arial"/>
                                <w:i/>
                                <w:iCs/>
                              </w:rPr>
                              <w:t xml:space="preserve">una </w:t>
                            </w:r>
                            <w:r>
                              <w:rPr>
                                <w:rFonts w:ascii="Century Gothic" w:hAnsi="Century Gothic" w:cs="Arial"/>
                                <w:i/>
                                <w:iCs/>
                              </w:rPr>
                              <w:t>parrilla</w:t>
                            </w:r>
                            <w:r w:rsidR="008662CF" w:rsidRPr="006F7AAF">
                              <w:rPr>
                                <w:rFonts w:ascii="Century Gothic" w:hAnsi="Century Gothic" w:cs="Arial"/>
                                <w:i/>
                                <w:iCs/>
                              </w:rPr>
                              <w:t xml:space="preserve"> de contenidos planificada</w:t>
                            </w:r>
                            <w:r>
                              <w:rPr>
                                <w:rFonts w:ascii="Century Gothic" w:hAnsi="Century Gothic" w:cs="Arial"/>
                                <w:i/>
                                <w:iCs/>
                              </w:rPr>
                              <w:t xml:space="preserve"> mes a mes</w:t>
                            </w:r>
                            <w:r w:rsidR="008662CF" w:rsidRPr="006F7AAF">
                              <w:rPr>
                                <w:rFonts w:ascii="Century Gothic" w:hAnsi="Century Gothic" w:cs="Arial"/>
                                <w:i/>
                                <w:iCs/>
                              </w:rPr>
                              <w:t>, humanizada y transversal, lo que permitió optimizar la comunicación externa e interna</w:t>
                            </w:r>
                            <w:r>
                              <w:rPr>
                                <w:rFonts w:ascii="Century Gothic" w:hAnsi="Century Gothic" w:cs="Arial"/>
                                <w:i/>
                                <w:iCs/>
                              </w:rPr>
                              <w:t xml:space="preserve"> mejorando la imagen corporativa.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C7940B" id="_x0000_s1027" type="#_x0000_t202" style="position:absolute;left:0;text-align:left;margin-left:-18.4pt;margin-top:17.9pt;width:479.5pt;height:125.3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">
                <v:textbox>
                  <w:txbxContent>
                    <w:p w14:paraId="50EF8009" w14:textId="3E679FF7" w:rsidR="0076647A" w:rsidRPr="006F7AAF" w:rsidRDefault="006F7AAF" w:rsidP="0076647A">
                      <w:pPr>
                        <w:rPr>
                          <w:rFonts w:ascii="Century Gothic" w:hAnsi="Century Gothic" w:cs="Arial"/>
                          <w:i/>
                          <w:iCs/>
                          <w:lang w:val="es-CO"/>
                        </w:rPr>
                      </w:pPr>
                      <w:r>
                        <w:rPr>
                          <w:rFonts w:ascii="Century Gothic" w:hAnsi="Century Gothic" w:cs="Arial"/>
                          <w:i/>
                          <w:iCs/>
                        </w:rPr>
                        <w:t>C</w:t>
                      </w:r>
                      <w:r w:rsidR="008662CF" w:rsidRPr="006F7AAF">
                        <w:rPr>
                          <w:rFonts w:ascii="Century Gothic" w:hAnsi="Century Gothic" w:cs="Arial"/>
                          <w:i/>
                          <w:iCs/>
                        </w:rPr>
                        <w:t>onsistió en la articulación efectiva de los diferentes canales digitales de</w:t>
                      </w:r>
                      <w:r>
                        <w:rPr>
                          <w:rFonts w:ascii="Century Gothic" w:hAnsi="Century Gothic" w:cs="Arial"/>
                          <w:i/>
                          <w:iCs/>
                        </w:rPr>
                        <w:t xml:space="preserve"> la ESE Hospital Departamental San Antonio de </w:t>
                      </w:r>
                      <w:proofErr w:type="spellStart"/>
                      <w:r>
                        <w:rPr>
                          <w:rFonts w:ascii="Century Gothic" w:hAnsi="Century Gothic" w:cs="Arial"/>
                          <w:i/>
                          <w:iCs/>
                        </w:rPr>
                        <w:t>padua</w:t>
                      </w:r>
                      <w:proofErr w:type="spellEnd"/>
                      <w:r w:rsidR="008662CF" w:rsidRPr="006F7AAF">
                        <w:rPr>
                          <w:rFonts w:ascii="Century Gothic" w:hAnsi="Century Gothic" w:cs="Arial"/>
                          <w:i/>
                          <w:iCs/>
                        </w:rPr>
                        <w:t xml:space="preserve"> (página web, redes sociales, WhatsApp institucional y medios gráficos) para mejorar la visibilidad de la gestión institucional, dar cumplimiento a lineamientos de Gobierno Digital y fortalecer la interacción con la comunidad. Se </w:t>
                      </w:r>
                      <w:r>
                        <w:rPr>
                          <w:rFonts w:ascii="Century Gothic" w:hAnsi="Century Gothic" w:cs="Arial"/>
                          <w:i/>
                          <w:iCs/>
                        </w:rPr>
                        <w:t xml:space="preserve">creo e implementó </w:t>
                      </w:r>
                      <w:r w:rsidR="008662CF" w:rsidRPr="006F7AAF">
                        <w:rPr>
                          <w:rFonts w:ascii="Century Gothic" w:hAnsi="Century Gothic" w:cs="Arial"/>
                          <w:i/>
                          <w:iCs/>
                        </w:rPr>
                        <w:t xml:space="preserve">una </w:t>
                      </w:r>
                      <w:r>
                        <w:rPr>
                          <w:rFonts w:ascii="Century Gothic" w:hAnsi="Century Gothic" w:cs="Arial"/>
                          <w:i/>
                          <w:iCs/>
                        </w:rPr>
                        <w:t>parrilla</w:t>
                      </w:r>
                      <w:r w:rsidR="008662CF" w:rsidRPr="006F7AAF">
                        <w:rPr>
                          <w:rFonts w:ascii="Century Gothic" w:hAnsi="Century Gothic" w:cs="Arial"/>
                          <w:i/>
                          <w:iCs/>
                        </w:rPr>
                        <w:t xml:space="preserve"> de contenidos planificada</w:t>
                      </w:r>
                      <w:r>
                        <w:rPr>
                          <w:rFonts w:ascii="Century Gothic" w:hAnsi="Century Gothic" w:cs="Arial"/>
                          <w:i/>
                          <w:iCs/>
                        </w:rPr>
                        <w:t xml:space="preserve"> mes a mes</w:t>
                      </w:r>
                      <w:r w:rsidR="008662CF" w:rsidRPr="006F7AAF">
                        <w:rPr>
                          <w:rFonts w:ascii="Century Gothic" w:hAnsi="Century Gothic" w:cs="Arial"/>
                          <w:i/>
                          <w:iCs/>
                        </w:rPr>
                        <w:t>, humanizada y transversal, lo que permitió optimizar la comunicación externa e interna</w:t>
                      </w:r>
                      <w:r>
                        <w:rPr>
                          <w:rFonts w:ascii="Century Gothic" w:hAnsi="Century Gothic" w:cs="Arial"/>
                          <w:i/>
                          <w:iCs/>
                        </w:rPr>
                        <w:t xml:space="preserve"> mejorando la imagen corporativa.</w:t>
                      </w:r>
                    </w:p>
                  </w:txbxContent>
                </v:textbox>
                <w10:wrap type="square" anchorx="margin"/>
              </v:shape>
            </w:pict>
          </mc:Fallback>
        </mc:AlternateContent>
      </w:r>
    </w:p>
    <w:p w14:paraId="2A37EAC6" w14:textId="0DD77671" w:rsidR="0076647A" w:rsidRPr="00027684" w:rsidRDefault="0076647A" w:rsidP="0076647A">
      <w:pPr>
        <w:pStyle w:val="Prrafodelista"/>
        <w:rPr>
          <w:rFonts w:ascii="Century Gothic" w:hAnsi="Century Gothic" w:cs="Arial"/>
          <w:sz w:val="22"/>
          <w:szCs w:val="22"/>
          <w:lang w:val="es-CO"/>
        </w:rPr>
      </w:pPr>
    </w:p>
    <w:p w14:paraId="129243FC" w14:textId="69C068EE" w:rsidR="0076647A" w:rsidRPr="00027684" w:rsidRDefault="0076647A" w:rsidP="0076647A">
      <w:pPr>
        <w:pStyle w:val="Prrafodelista"/>
        <w:rPr>
          <w:rFonts w:ascii="Century Gothic" w:hAnsi="Century Gothic" w:cs="Arial"/>
          <w:sz w:val="22"/>
          <w:szCs w:val="22"/>
          <w:lang w:val="es-CO"/>
        </w:rPr>
      </w:pPr>
    </w:p>
    <w:p w14:paraId="2A571D9B" w14:textId="135356EC" w:rsidR="0076647A" w:rsidRPr="00027684" w:rsidRDefault="0076647A" w:rsidP="0076647A">
      <w:pPr>
        <w:rPr>
          <w:rFonts w:ascii="Century Gothic" w:hAnsi="Century Gothic" w:cs="Arial"/>
          <w:b/>
          <w:bCs/>
          <w:sz w:val="22"/>
          <w:szCs w:val="22"/>
        </w:rPr>
      </w:pPr>
      <w:r w:rsidRPr="00027684">
        <w:rPr>
          <w:rFonts w:ascii="Century Gothic" w:hAnsi="Century Gothic" w:cs="Arial"/>
          <w:b/>
          <w:bCs/>
          <w:sz w:val="22"/>
          <w:szCs w:val="22"/>
        </w:rPr>
        <w:t>Lección Aprendida:</w:t>
      </w:r>
    </w:p>
    <w:p w14:paraId="28DFACB4" w14:textId="7F3A5F51" w:rsidR="0076647A" w:rsidRDefault="00027684" w:rsidP="0076647A">
      <w:pPr>
        <w:rPr>
          <w:rFonts w:ascii="Arial" w:hAnsi="Arial" w:cs="Arial"/>
          <w:b/>
          <w:bCs/>
        </w:rPr>
      </w:pPr>
      <w:r>
        <w:rPr>
          <w:noProof/>
        </w:rPr>
        <mc:AlternateContent>
          <mc:Choice Requires="wps">
            <w:drawing>
              <wp:anchor distT="45720" distB="45720" distL="114300" distR="114300" simplePos="0" relativeHeight="251663360" behindDoc="0" locked="0" layoutInCell="1" allowOverlap="1" wp14:anchorId="5FB7C86D" wp14:editId="76CF3331">
                <wp:simplePos x="0" y="0"/>
                <wp:positionH relativeFrom="margin">
                  <wp:posOffset>-189865</wp:posOffset>
                </wp:positionH>
                <wp:positionV relativeFrom="paragraph">
                  <wp:posOffset>121920</wp:posOffset>
                </wp:positionV>
                <wp:extent cx="6047740" cy="3053080"/>
                <wp:effectExtent l="0" t="0" r="10160" b="13970"/>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7740" cy="3053080"/>
                        </a:xfrm>
                        <a:prstGeom prst="rect">
                          <a:avLst/>
                        </a:prstGeom>
                        <a:solidFill>
                          <a:srgbClr val="FFFFFF"/>
                        </a:solidFill>
                        <a:ln w="9525">
                          <a:solidFill>
                            <a:srgbClr val="000000"/>
                          </a:solidFill>
                          <a:miter lim="800000"/>
                          <a:headEnd/>
                          <a:tailEnd/>
                        </a:ln>
                      </wps:spPr>
                      <wps:txbx>
                        <w:txbxContent>
                          <w:p w14:paraId="5EEF0615" w14:textId="54F70C6C" w:rsidR="0076647A" w:rsidRDefault="0061456D" w:rsidP="00301BD1">
                            <w:pPr>
                              <w:jc w:val="both"/>
                              <w:rPr>
                                <w:rFonts w:ascii="Century Gothic" w:hAnsi="Century Gothic" w:cs="Arial"/>
                                <w:i/>
                                <w:iCs/>
                              </w:rPr>
                            </w:pPr>
                            <w:r w:rsidRPr="0061456D">
                              <w:rPr>
                                <w:rFonts w:ascii="Century Gothic" w:hAnsi="Century Gothic" w:cs="Arial"/>
                                <w:i/>
                                <w:iCs/>
                              </w:rPr>
                              <w:t>Durante el proceso de gestión y mejora continua en los canales de comunicación digital del</w:t>
                            </w:r>
                            <w:r>
                              <w:rPr>
                                <w:rFonts w:ascii="Century Gothic" w:hAnsi="Century Gothic" w:cs="Arial"/>
                                <w:i/>
                                <w:iCs/>
                              </w:rPr>
                              <w:t xml:space="preserve"> H</w:t>
                            </w:r>
                            <w:r w:rsidRPr="0061456D">
                              <w:rPr>
                                <w:rFonts w:ascii="Century Gothic" w:hAnsi="Century Gothic" w:cs="Arial"/>
                                <w:i/>
                                <w:iCs/>
                              </w:rPr>
                              <w:t>ospital (página web, redes sociales y piezas</w:t>
                            </w:r>
                            <w:r>
                              <w:rPr>
                                <w:rFonts w:ascii="Century Gothic" w:hAnsi="Century Gothic" w:cs="Arial"/>
                                <w:i/>
                                <w:iCs/>
                              </w:rPr>
                              <w:t xml:space="preserve"> graficas</w:t>
                            </w:r>
                            <w:r w:rsidRPr="0061456D">
                              <w:rPr>
                                <w:rFonts w:ascii="Century Gothic" w:hAnsi="Century Gothic" w:cs="Arial"/>
                                <w:i/>
                                <w:iCs/>
                              </w:rPr>
                              <w:t xml:space="preserve"> institucionales), se evidenció la necesidad de unificar la imagen institucional. Esto llevó a implementar una estrategia de contenidos más planificada y coherente, tanto en el mensaje como en el diseño visual, alineada con una línea gráfica establecida.</w:t>
                            </w:r>
                          </w:p>
                          <w:p w14:paraId="390A62E5" w14:textId="77777777" w:rsidR="0061456D" w:rsidRPr="00027684" w:rsidRDefault="0061456D" w:rsidP="00301BD1">
                            <w:pPr>
                              <w:jc w:val="both"/>
                              <w:rPr>
                                <w:rFonts w:ascii="Century Gothic" w:hAnsi="Century Gothic" w:cs="Arial"/>
                                <w:i/>
                                <w:iCs/>
                                <w:sz w:val="18"/>
                                <w:szCs w:val="18"/>
                                <w:lang w:val="es-CO"/>
                              </w:rPr>
                            </w:pPr>
                          </w:p>
                          <w:p w14:paraId="4A6FF820" w14:textId="1C9A2F26" w:rsidR="001020CA" w:rsidRPr="00027684" w:rsidRDefault="00027684" w:rsidP="00301BD1">
                            <w:pPr>
                              <w:jc w:val="both"/>
                              <w:rPr>
                                <w:rFonts w:ascii="Century Gothic" w:hAnsi="Century Gothic" w:cs="Arial"/>
                                <w:i/>
                                <w:iCs/>
                                <w:sz w:val="18"/>
                                <w:szCs w:val="18"/>
                                <w:lang w:val="es-CO"/>
                              </w:rPr>
                            </w:pPr>
                            <w:r w:rsidRPr="00027684">
                              <w:rPr>
                                <w:rFonts w:ascii="Century Gothic" w:hAnsi="Century Gothic"/>
                                <w:b/>
                                <w:bCs/>
                                <w:i/>
                                <w:iCs/>
                                <w:sz w:val="18"/>
                                <w:szCs w:val="18"/>
                              </w:rPr>
                              <w:t>FORMATO INVENTARIO DEL CONOCIMIENTO EXPLICITO</w:t>
                            </w:r>
                          </w:p>
                          <w:p w14:paraId="7758346E" w14:textId="77777777" w:rsidR="00466EEF" w:rsidRPr="00027684" w:rsidRDefault="00466EEF" w:rsidP="00301BD1">
                            <w:pPr>
                              <w:jc w:val="both"/>
                              <w:rPr>
                                <w:rFonts w:ascii="Century Gothic" w:hAnsi="Century Gothic" w:cs="Arial"/>
                                <w:i/>
                                <w:iCs/>
                                <w:sz w:val="18"/>
                                <w:szCs w:val="18"/>
                                <w:lang w:val="es-CO"/>
                              </w:rPr>
                            </w:pPr>
                          </w:p>
                          <w:p w14:paraId="3580AA21" w14:textId="2F5043DE" w:rsidR="0076647A" w:rsidRPr="006F7AAF" w:rsidRDefault="0061456D" w:rsidP="00301BD1">
                            <w:pPr>
                              <w:jc w:val="both"/>
                              <w:rPr>
                                <w:rFonts w:ascii="Arial" w:hAnsi="Arial" w:cs="Arial"/>
                                <w:sz w:val="36"/>
                                <w:szCs w:val="36"/>
                                <w:lang w:val="es-CO"/>
                              </w:rPr>
                            </w:pPr>
                            <w:r w:rsidRPr="0061456D">
                              <w:rPr>
                                <w:rFonts w:ascii="Century Gothic" w:hAnsi="Century Gothic" w:cs="Arial"/>
                                <w:i/>
                                <w:iCs/>
                              </w:rPr>
                              <w:t xml:space="preserve">El principal aprendizaje fue que una </w:t>
                            </w:r>
                            <w:r w:rsidRPr="0061456D">
                              <w:rPr>
                                <w:rFonts w:ascii="Century Gothic" w:hAnsi="Century Gothic" w:cs="Arial"/>
                                <w:b/>
                                <w:bCs/>
                                <w:i/>
                                <w:iCs/>
                              </w:rPr>
                              <w:t xml:space="preserve">imagen institucional clara, unificada y </w:t>
                            </w:r>
                            <w:r w:rsidRPr="0061456D">
                              <w:rPr>
                                <w:rFonts w:ascii="Century Gothic" w:hAnsi="Century Gothic" w:cs="Arial"/>
                                <w:b/>
                                <w:bCs/>
                                <w:i/>
                                <w:iCs/>
                              </w:rPr>
                              <w:t>profesional</w:t>
                            </w:r>
                            <w:r>
                              <w:rPr>
                                <w:rFonts w:ascii="Century Gothic" w:hAnsi="Century Gothic" w:cs="Arial"/>
                                <w:b/>
                                <w:bCs/>
                                <w:i/>
                                <w:iCs/>
                              </w:rPr>
                              <w:t xml:space="preserve">, </w:t>
                            </w:r>
                            <w:r w:rsidRPr="0061456D">
                              <w:rPr>
                                <w:rFonts w:ascii="Century Gothic" w:hAnsi="Century Gothic" w:cs="Arial"/>
                                <w:i/>
                                <w:iCs/>
                              </w:rPr>
                              <w:t>generando</w:t>
                            </w:r>
                            <w:r w:rsidRPr="0061456D">
                              <w:rPr>
                                <w:rFonts w:ascii="Century Gothic" w:hAnsi="Century Gothic" w:cs="Arial"/>
                                <w:i/>
                                <w:iCs/>
                              </w:rPr>
                              <w:t xml:space="preserve"> un impacto positivo en los grupos de interés, mejora</w:t>
                            </w:r>
                            <w:r>
                              <w:rPr>
                                <w:rFonts w:ascii="Century Gothic" w:hAnsi="Century Gothic" w:cs="Arial"/>
                                <w:i/>
                                <w:iCs/>
                              </w:rPr>
                              <w:t>ndo</w:t>
                            </w:r>
                            <w:r w:rsidRPr="0061456D">
                              <w:rPr>
                                <w:rFonts w:ascii="Century Gothic" w:hAnsi="Century Gothic" w:cs="Arial"/>
                                <w:i/>
                                <w:iCs/>
                              </w:rPr>
                              <w:t xml:space="preserve"> la percepción del </w:t>
                            </w:r>
                            <w:r>
                              <w:rPr>
                                <w:rFonts w:ascii="Century Gothic" w:hAnsi="Century Gothic" w:cs="Arial"/>
                                <w:i/>
                                <w:iCs/>
                              </w:rPr>
                              <w:t>H</w:t>
                            </w:r>
                            <w:r w:rsidRPr="0061456D">
                              <w:rPr>
                                <w:rFonts w:ascii="Century Gothic" w:hAnsi="Century Gothic" w:cs="Arial"/>
                                <w:i/>
                                <w:iCs/>
                              </w:rPr>
                              <w:t>ospital y fortalec</w:t>
                            </w:r>
                            <w:r>
                              <w:rPr>
                                <w:rFonts w:ascii="Century Gothic" w:hAnsi="Century Gothic" w:cs="Arial"/>
                                <w:i/>
                                <w:iCs/>
                              </w:rPr>
                              <w:t>iendo</w:t>
                            </w:r>
                            <w:r w:rsidRPr="0061456D">
                              <w:rPr>
                                <w:rFonts w:ascii="Century Gothic" w:hAnsi="Century Gothic" w:cs="Arial"/>
                                <w:i/>
                                <w:iCs/>
                              </w:rPr>
                              <w:t xml:space="preserve"> su identidad. A través de una </w:t>
                            </w:r>
                            <w:r w:rsidRPr="0061456D">
                              <w:rPr>
                                <w:rFonts w:ascii="Century Gothic" w:hAnsi="Century Gothic" w:cs="Arial"/>
                                <w:b/>
                                <w:bCs/>
                                <w:i/>
                                <w:iCs/>
                              </w:rPr>
                              <w:t>parrilla de contenidos organizada y el uso coherente del diseño</w:t>
                            </w:r>
                            <w:r w:rsidRPr="0061456D">
                              <w:rPr>
                                <w:rFonts w:ascii="Century Gothic" w:hAnsi="Century Gothic" w:cs="Arial"/>
                                <w:i/>
                                <w:iCs/>
                              </w:rPr>
                              <w:t>, se logró transmitir un mensaje institucional más estético, coherente y cercano, lo que contribuyó al posicionamiento del hospital como una entidad seria, confiable y humana</w:t>
                            </w:r>
                            <w:r>
                              <w:rPr>
                                <w:rFonts w:ascii="Century Gothic" w:hAnsi="Century Gothic" w:cs="Arial"/>
                                <w:i/>
                                <w:iCs/>
                              </w:rPr>
                              <w:t>.</w:t>
                            </w:r>
                          </w:p>
                          <w:p w14:paraId="0E2A04E0" w14:textId="7847A3A7" w:rsidR="0076647A" w:rsidRDefault="0076647A" w:rsidP="0076647A">
                            <w:pPr>
                              <w:rPr>
                                <w:rFonts w:ascii="Arial" w:hAnsi="Arial" w:cs="Arial"/>
                                <w:lang w:val="es-CO"/>
                              </w:rPr>
                            </w:pPr>
                          </w:p>
                          <w:p w14:paraId="6F5E2D89" w14:textId="0B5880C9" w:rsidR="0076647A" w:rsidRDefault="0076647A" w:rsidP="0076647A">
                            <w:pPr>
                              <w:rPr>
                                <w:rFonts w:ascii="Arial" w:hAnsi="Arial" w:cs="Arial"/>
                                <w:lang w:val="es-CO"/>
                              </w:rPr>
                            </w:pPr>
                          </w:p>
                          <w:p w14:paraId="5D515D22" w14:textId="77777777" w:rsidR="0076647A" w:rsidRDefault="0076647A" w:rsidP="0076647A">
                            <w:pPr>
                              <w:rPr>
                                <w:rFonts w:ascii="Arial" w:hAnsi="Arial" w:cs="Arial"/>
                                <w:lang w:val="es-CO"/>
                              </w:rPr>
                            </w:pPr>
                          </w:p>
                          <w:p w14:paraId="5EDC5FDA" w14:textId="77777777" w:rsidR="001020CA" w:rsidRDefault="001020CA" w:rsidP="0076647A">
                            <w:pPr>
                              <w:rPr>
                                <w:rFonts w:ascii="Arial" w:hAnsi="Arial" w:cs="Arial"/>
                                <w:lang w:val="es-CO"/>
                              </w:rPr>
                            </w:pPr>
                          </w:p>
                          <w:p w14:paraId="4B062CDD" w14:textId="77777777" w:rsidR="001020CA" w:rsidRDefault="001020CA" w:rsidP="0076647A">
                            <w:pPr>
                              <w:rPr>
                                <w:rFonts w:ascii="Arial" w:hAnsi="Arial" w:cs="Arial"/>
                                <w:lang w:val="es-CO"/>
                              </w:rPr>
                            </w:pPr>
                          </w:p>
                          <w:p w14:paraId="1790254F" w14:textId="77777777" w:rsidR="001020CA" w:rsidRPr="0076647A" w:rsidRDefault="001020CA" w:rsidP="0076647A">
                            <w:pPr>
                              <w:rPr>
                                <w:rFonts w:ascii="Arial" w:hAnsi="Arial" w:cs="Arial"/>
                                <w:lang w:val="es-CO"/>
                              </w:rPr>
                            </w:pPr>
                          </w:p>
                          <w:p w14:paraId="240B8AC2" w14:textId="77777777" w:rsidR="0076647A" w:rsidRPr="0076647A" w:rsidRDefault="0076647A" w:rsidP="0076647A">
                            <w:pPr>
                              <w:rPr>
                                <w:lang w:val="es-C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B7C86D" id="_x0000_s1028" type="#_x0000_t202" style="position:absolute;margin-left:-14.95pt;margin-top:9.6pt;width:476.2pt;height:240.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">
                <v:textbox>
                  <w:txbxContent>
                    <w:p w14:paraId="5EEF0615" w14:textId="54F70C6C" w:rsidR="0076647A" w:rsidRDefault="0061456D" w:rsidP="00301BD1">
                      <w:pPr>
                        <w:jc w:val="both"/>
                        <w:rPr>
                          <w:rFonts w:ascii="Century Gothic" w:hAnsi="Century Gothic" w:cs="Arial"/>
                          <w:i/>
                          <w:iCs/>
                        </w:rPr>
                      </w:pPr>
                      <w:r w:rsidRPr="0061456D">
                        <w:rPr>
                          <w:rFonts w:ascii="Century Gothic" w:hAnsi="Century Gothic" w:cs="Arial"/>
                          <w:i/>
                          <w:iCs/>
                        </w:rPr>
                        <w:t>Durante el proceso de gestión y mejora continua en los canales de comunicación digital del</w:t>
                      </w:r>
                      <w:r>
                        <w:rPr>
                          <w:rFonts w:ascii="Century Gothic" w:hAnsi="Century Gothic" w:cs="Arial"/>
                          <w:i/>
                          <w:iCs/>
                        </w:rPr>
                        <w:t xml:space="preserve"> H</w:t>
                      </w:r>
                      <w:r w:rsidRPr="0061456D">
                        <w:rPr>
                          <w:rFonts w:ascii="Century Gothic" w:hAnsi="Century Gothic" w:cs="Arial"/>
                          <w:i/>
                          <w:iCs/>
                        </w:rPr>
                        <w:t>ospital (página web, redes sociales y piezas</w:t>
                      </w:r>
                      <w:r>
                        <w:rPr>
                          <w:rFonts w:ascii="Century Gothic" w:hAnsi="Century Gothic" w:cs="Arial"/>
                          <w:i/>
                          <w:iCs/>
                        </w:rPr>
                        <w:t xml:space="preserve"> graficas</w:t>
                      </w:r>
                      <w:r w:rsidRPr="0061456D">
                        <w:rPr>
                          <w:rFonts w:ascii="Century Gothic" w:hAnsi="Century Gothic" w:cs="Arial"/>
                          <w:i/>
                          <w:iCs/>
                        </w:rPr>
                        <w:t xml:space="preserve"> institucionales), se evidenció la necesidad de unificar la imagen institucional. Esto llevó a implementar una estrategia de contenidos más planificada y coherente, tanto en el mensaje como en el diseño visual, alineada con una línea gráfica establecida.</w:t>
                      </w:r>
                    </w:p>
                    <w:p w14:paraId="390A62E5" w14:textId="77777777" w:rsidR="0061456D" w:rsidRPr="00027684" w:rsidRDefault="0061456D" w:rsidP="00301BD1">
                      <w:pPr>
                        <w:jc w:val="both"/>
                        <w:rPr>
                          <w:rFonts w:ascii="Century Gothic" w:hAnsi="Century Gothic" w:cs="Arial"/>
                          <w:i/>
                          <w:iCs/>
                          <w:sz w:val="18"/>
                          <w:szCs w:val="18"/>
                          <w:lang w:val="es-CO"/>
                        </w:rPr>
                      </w:pPr>
                    </w:p>
                    <w:p w14:paraId="4A6FF820" w14:textId="1C9A2F26" w:rsidR="001020CA" w:rsidRPr="00027684" w:rsidRDefault="00027684" w:rsidP="00301BD1">
                      <w:pPr>
                        <w:jc w:val="both"/>
                        <w:rPr>
                          <w:rFonts w:ascii="Century Gothic" w:hAnsi="Century Gothic" w:cs="Arial"/>
                          <w:i/>
                          <w:iCs/>
                          <w:sz w:val="18"/>
                          <w:szCs w:val="18"/>
                          <w:lang w:val="es-CO"/>
                        </w:rPr>
                      </w:pPr>
                      <w:r w:rsidRPr="00027684">
                        <w:rPr>
                          <w:rFonts w:ascii="Century Gothic" w:hAnsi="Century Gothic"/>
                          <w:b/>
                          <w:bCs/>
                          <w:i/>
                          <w:iCs/>
                          <w:sz w:val="18"/>
                          <w:szCs w:val="18"/>
                        </w:rPr>
                        <w:t>FORMATO INVENTARIO DEL CONOCIMIENTO EXPLICITO</w:t>
                      </w:r>
                    </w:p>
                    <w:p w14:paraId="7758346E" w14:textId="77777777" w:rsidR="00466EEF" w:rsidRPr="00027684" w:rsidRDefault="00466EEF" w:rsidP="00301BD1">
                      <w:pPr>
                        <w:jc w:val="both"/>
                        <w:rPr>
                          <w:rFonts w:ascii="Century Gothic" w:hAnsi="Century Gothic" w:cs="Arial"/>
                          <w:i/>
                          <w:iCs/>
                          <w:sz w:val="18"/>
                          <w:szCs w:val="18"/>
                          <w:lang w:val="es-CO"/>
                        </w:rPr>
                      </w:pPr>
                    </w:p>
                    <w:p w14:paraId="3580AA21" w14:textId="2F5043DE" w:rsidR="0076647A" w:rsidRPr="006F7AAF" w:rsidRDefault="0061456D" w:rsidP="00301BD1">
                      <w:pPr>
                        <w:jc w:val="both"/>
                        <w:rPr>
                          <w:rFonts w:ascii="Arial" w:hAnsi="Arial" w:cs="Arial"/>
                          <w:sz w:val="36"/>
                          <w:szCs w:val="36"/>
                          <w:lang w:val="es-CO"/>
                        </w:rPr>
                      </w:pPr>
                      <w:r w:rsidRPr="0061456D">
                        <w:rPr>
                          <w:rFonts w:ascii="Century Gothic" w:hAnsi="Century Gothic" w:cs="Arial"/>
                          <w:i/>
                          <w:iCs/>
                        </w:rPr>
                        <w:t xml:space="preserve">El principal aprendizaje fue que una </w:t>
                      </w:r>
                      <w:r w:rsidRPr="0061456D">
                        <w:rPr>
                          <w:rFonts w:ascii="Century Gothic" w:hAnsi="Century Gothic" w:cs="Arial"/>
                          <w:b/>
                          <w:bCs/>
                          <w:i/>
                          <w:iCs/>
                        </w:rPr>
                        <w:t xml:space="preserve">imagen institucional clara, unificada y </w:t>
                      </w:r>
                      <w:r w:rsidRPr="0061456D">
                        <w:rPr>
                          <w:rFonts w:ascii="Century Gothic" w:hAnsi="Century Gothic" w:cs="Arial"/>
                          <w:b/>
                          <w:bCs/>
                          <w:i/>
                          <w:iCs/>
                        </w:rPr>
                        <w:t>profesional</w:t>
                      </w:r>
                      <w:r>
                        <w:rPr>
                          <w:rFonts w:ascii="Century Gothic" w:hAnsi="Century Gothic" w:cs="Arial"/>
                          <w:b/>
                          <w:bCs/>
                          <w:i/>
                          <w:iCs/>
                        </w:rPr>
                        <w:t xml:space="preserve">, </w:t>
                      </w:r>
                      <w:r w:rsidRPr="0061456D">
                        <w:rPr>
                          <w:rFonts w:ascii="Century Gothic" w:hAnsi="Century Gothic" w:cs="Arial"/>
                          <w:i/>
                          <w:iCs/>
                        </w:rPr>
                        <w:t>generando</w:t>
                      </w:r>
                      <w:r w:rsidRPr="0061456D">
                        <w:rPr>
                          <w:rFonts w:ascii="Century Gothic" w:hAnsi="Century Gothic" w:cs="Arial"/>
                          <w:i/>
                          <w:iCs/>
                        </w:rPr>
                        <w:t xml:space="preserve"> un impacto positivo en los grupos de interés, mejora</w:t>
                      </w:r>
                      <w:r>
                        <w:rPr>
                          <w:rFonts w:ascii="Century Gothic" w:hAnsi="Century Gothic" w:cs="Arial"/>
                          <w:i/>
                          <w:iCs/>
                        </w:rPr>
                        <w:t>ndo</w:t>
                      </w:r>
                      <w:r w:rsidRPr="0061456D">
                        <w:rPr>
                          <w:rFonts w:ascii="Century Gothic" w:hAnsi="Century Gothic" w:cs="Arial"/>
                          <w:i/>
                          <w:iCs/>
                        </w:rPr>
                        <w:t xml:space="preserve"> la percepción del </w:t>
                      </w:r>
                      <w:r>
                        <w:rPr>
                          <w:rFonts w:ascii="Century Gothic" w:hAnsi="Century Gothic" w:cs="Arial"/>
                          <w:i/>
                          <w:iCs/>
                        </w:rPr>
                        <w:t>H</w:t>
                      </w:r>
                      <w:r w:rsidRPr="0061456D">
                        <w:rPr>
                          <w:rFonts w:ascii="Century Gothic" w:hAnsi="Century Gothic" w:cs="Arial"/>
                          <w:i/>
                          <w:iCs/>
                        </w:rPr>
                        <w:t>ospital y fortalec</w:t>
                      </w:r>
                      <w:r>
                        <w:rPr>
                          <w:rFonts w:ascii="Century Gothic" w:hAnsi="Century Gothic" w:cs="Arial"/>
                          <w:i/>
                          <w:iCs/>
                        </w:rPr>
                        <w:t>iendo</w:t>
                      </w:r>
                      <w:r w:rsidRPr="0061456D">
                        <w:rPr>
                          <w:rFonts w:ascii="Century Gothic" w:hAnsi="Century Gothic" w:cs="Arial"/>
                          <w:i/>
                          <w:iCs/>
                        </w:rPr>
                        <w:t xml:space="preserve"> su identidad. A través de una </w:t>
                      </w:r>
                      <w:r w:rsidRPr="0061456D">
                        <w:rPr>
                          <w:rFonts w:ascii="Century Gothic" w:hAnsi="Century Gothic" w:cs="Arial"/>
                          <w:b/>
                          <w:bCs/>
                          <w:i/>
                          <w:iCs/>
                        </w:rPr>
                        <w:t>parrilla de contenidos organizada y el uso coherente del diseño</w:t>
                      </w:r>
                      <w:r w:rsidRPr="0061456D">
                        <w:rPr>
                          <w:rFonts w:ascii="Century Gothic" w:hAnsi="Century Gothic" w:cs="Arial"/>
                          <w:i/>
                          <w:iCs/>
                        </w:rPr>
                        <w:t>, se logró transmitir un mensaje institucional más estético, coherente y cercano, lo que contribuyó al posicionamiento del hospital como una entidad seria, confiable y humana</w:t>
                      </w:r>
                      <w:r>
                        <w:rPr>
                          <w:rFonts w:ascii="Century Gothic" w:hAnsi="Century Gothic" w:cs="Arial"/>
                          <w:i/>
                          <w:iCs/>
                        </w:rPr>
                        <w:t>.</w:t>
                      </w:r>
                    </w:p>
                    <w:p w14:paraId="0E2A04E0" w14:textId="7847A3A7" w:rsidR="0076647A" w:rsidRDefault="0076647A" w:rsidP="0076647A">
                      <w:pPr>
                        <w:rPr>
                          <w:rFonts w:ascii="Arial" w:hAnsi="Arial" w:cs="Arial"/>
                          <w:lang w:val="es-CO"/>
                        </w:rPr>
                      </w:pPr>
                    </w:p>
                    <w:p w14:paraId="6F5E2D89" w14:textId="0B5880C9" w:rsidR="0076647A" w:rsidRDefault="0076647A" w:rsidP="0076647A">
                      <w:pPr>
                        <w:rPr>
                          <w:rFonts w:ascii="Arial" w:hAnsi="Arial" w:cs="Arial"/>
                          <w:lang w:val="es-CO"/>
                        </w:rPr>
                      </w:pPr>
                    </w:p>
                    <w:p w14:paraId="5D515D22" w14:textId="77777777" w:rsidR="0076647A" w:rsidRDefault="0076647A" w:rsidP="0076647A">
                      <w:pPr>
                        <w:rPr>
                          <w:rFonts w:ascii="Arial" w:hAnsi="Arial" w:cs="Arial"/>
                          <w:lang w:val="es-CO"/>
                        </w:rPr>
                      </w:pPr>
                    </w:p>
                    <w:p w14:paraId="5EDC5FDA" w14:textId="77777777" w:rsidR="001020CA" w:rsidRDefault="001020CA" w:rsidP="0076647A">
                      <w:pPr>
                        <w:rPr>
                          <w:rFonts w:ascii="Arial" w:hAnsi="Arial" w:cs="Arial"/>
                          <w:lang w:val="es-CO"/>
                        </w:rPr>
                      </w:pPr>
                    </w:p>
                    <w:p w14:paraId="4B062CDD" w14:textId="77777777" w:rsidR="001020CA" w:rsidRDefault="001020CA" w:rsidP="0076647A">
                      <w:pPr>
                        <w:rPr>
                          <w:rFonts w:ascii="Arial" w:hAnsi="Arial" w:cs="Arial"/>
                          <w:lang w:val="es-CO"/>
                        </w:rPr>
                      </w:pPr>
                    </w:p>
                    <w:p w14:paraId="1790254F" w14:textId="77777777" w:rsidR="001020CA" w:rsidRPr="0076647A" w:rsidRDefault="001020CA" w:rsidP="0076647A">
                      <w:pPr>
                        <w:rPr>
                          <w:rFonts w:ascii="Arial" w:hAnsi="Arial" w:cs="Arial"/>
                          <w:lang w:val="es-CO"/>
                        </w:rPr>
                      </w:pPr>
                    </w:p>
                    <w:p w14:paraId="240B8AC2" w14:textId="77777777" w:rsidR="0076647A" w:rsidRPr="0076647A" w:rsidRDefault="0076647A" w:rsidP="0076647A">
                      <w:pPr>
                        <w:rPr>
                          <w:lang w:val="es-CO"/>
                        </w:rPr>
                      </w:pPr>
                    </w:p>
                  </w:txbxContent>
                </v:textbox>
                <w10:wrap type="square" anchorx="margin"/>
              </v:shape>
            </w:pict>
          </mc:Fallback>
        </mc:AlternateContent>
      </w:r>
    </w:p>
    <w:p w14:paraId="71F0FE8D" w14:textId="77777777" w:rsidR="0076647A" w:rsidRPr="0076647A" w:rsidRDefault="0076647A" w:rsidP="0076647A">
      <w:pPr>
        <w:rPr>
          <w:rFonts w:ascii="Arial" w:hAnsi="Arial" w:cs="Arial"/>
          <w:lang w:val="es-CO"/>
        </w:rPr>
      </w:pPr>
    </w:p>
    <w:p w14:paraId="194A9E69" w14:textId="77777777" w:rsidR="0076647A" w:rsidRDefault="0076647A" w:rsidP="0076647A">
      <w:pPr>
        <w:rPr>
          <w:rFonts w:ascii="Arial" w:hAnsi="Arial" w:cs="Arial"/>
        </w:rPr>
      </w:pPr>
    </w:p>
    <w:p w14:paraId="176481FF" w14:textId="77777777" w:rsidR="0076647A" w:rsidRDefault="0076647A" w:rsidP="0076647A">
      <w:pPr>
        <w:rPr>
          <w:rFonts w:ascii="Arial" w:hAnsi="Arial" w:cs="Arial"/>
        </w:rPr>
      </w:pPr>
    </w:p>
    <w:p w14:paraId="17BFA107" w14:textId="77777777" w:rsidR="0076647A" w:rsidRDefault="0076647A" w:rsidP="0076647A">
      <w:pPr>
        <w:rPr>
          <w:rFonts w:ascii="Arial" w:hAnsi="Arial" w:cs="Arial"/>
        </w:rPr>
      </w:pPr>
    </w:p>
    <w:p w14:paraId="57E9119D" w14:textId="77777777" w:rsidR="0076647A" w:rsidRDefault="0076647A" w:rsidP="0076647A">
      <w:pPr>
        <w:rPr>
          <w:rFonts w:ascii="Arial" w:hAnsi="Arial" w:cs="Arial"/>
        </w:rPr>
      </w:pPr>
    </w:p>
    <w:p w14:paraId="204BE167" w14:textId="77777777" w:rsidR="0076647A" w:rsidRDefault="0076647A" w:rsidP="0076647A">
      <w:pPr>
        <w:rPr>
          <w:rFonts w:ascii="Arial" w:hAnsi="Arial" w:cs="Arial"/>
        </w:rPr>
      </w:pPr>
    </w:p>
    <w:p w14:paraId="53F9D91E" w14:textId="77777777" w:rsidR="0076647A" w:rsidRDefault="0076647A" w:rsidP="0076647A">
      <w:pPr>
        <w:rPr>
          <w:rFonts w:ascii="Arial" w:hAnsi="Arial" w:cs="Arial"/>
        </w:rPr>
      </w:pPr>
    </w:p>
    <w:p w14:paraId="150E9661" w14:textId="77777777" w:rsidR="0076647A" w:rsidRDefault="0076647A" w:rsidP="0076647A">
      <w:pPr>
        <w:rPr>
          <w:rFonts w:ascii="Arial" w:hAnsi="Arial" w:cs="Arial"/>
        </w:rPr>
      </w:pPr>
    </w:p>
    <w:p w14:paraId="59E47A26" w14:textId="77777777" w:rsidR="0076647A" w:rsidRDefault="0076647A" w:rsidP="0076647A">
      <w:pPr>
        <w:rPr>
          <w:rFonts w:ascii="Arial" w:hAnsi="Arial" w:cs="Arial"/>
        </w:rPr>
      </w:pPr>
    </w:p>
    <w:p w14:paraId="4F5ECC99" w14:textId="77777777" w:rsidR="0076647A" w:rsidRDefault="0076647A" w:rsidP="0076647A">
      <w:pPr>
        <w:rPr>
          <w:rFonts w:ascii="Arial" w:hAnsi="Arial" w:cs="Arial"/>
        </w:rPr>
      </w:pPr>
    </w:p>
    <w:p w14:paraId="23FD7F99" w14:textId="77777777" w:rsidR="0076647A" w:rsidRDefault="0076647A" w:rsidP="0076647A">
      <w:pPr>
        <w:rPr>
          <w:rFonts w:ascii="Arial" w:hAnsi="Arial" w:cs="Arial"/>
        </w:rPr>
      </w:pPr>
    </w:p>
    <w:p w14:paraId="7F4F553B" w14:textId="77777777" w:rsidR="000E48AE" w:rsidRDefault="000E48AE" w:rsidP="000E48AE">
      <w:pPr>
        <w:pStyle w:val="Prrafodelista"/>
        <w:ind w:left="-142"/>
        <w:rPr>
          <w:rFonts w:ascii="Arial" w:hAnsi="Arial" w:cs="Arial"/>
        </w:rPr>
      </w:pPr>
    </w:p>
    <w:p w14:paraId="5534AD31" w14:textId="77777777" w:rsidR="00466EEF" w:rsidRDefault="00466EEF" w:rsidP="000E48AE">
      <w:pPr>
        <w:pStyle w:val="Prrafodelista"/>
        <w:ind w:left="-142"/>
        <w:rPr>
          <w:rFonts w:ascii="Arial" w:hAnsi="Arial" w:cs="Arial"/>
        </w:rPr>
      </w:pPr>
    </w:p>
    <w:p w14:paraId="186586EA" w14:textId="77777777" w:rsidR="000E48AE" w:rsidRDefault="000E48AE" w:rsidP="005A40F9">
      <w:pPr>
        <w:pStyle w:val="Prrafodelista"/>
        <w:ind w:left="-142"/>
        <w:rPr>
          <w:rFonts w:ascii="Arial" w:hAnsi="Arial" w:cs="Arial"/>
        </w:rPr>
      </w:pPr>
    </w:p>
    <w:p w14:paraId="612AC014" w14:textId="77777777" w:rsidR="001020CA" w:rsidRDefault="001020CA" w:rsidP="001020CA">
      <w:pPr>
        <w:pStyle w:val="Prrafodelista"/>
        <w:ind w:left="-142"/>
        <w:rPr>
          <w:rFonts w:ascii="Arial" w:hAnsi="Arial" w:cs="Arial"/>
        </w:rPr>
      </w:pPr>
    </w:p>
    <w:p w14:paraId="03BC582D" w14:textId="77777777" w:rsidR="001020CA" w:rsidRDefault="001020CA" w:rsidP="001020CA">
      <w:pPr>
        <w:pStyle w:val="Prrafodelista"/>
        <w:ind w:left="-142"/>
        <w:rPr>
          <w:rFonts w:ascii="Arial" w:hAnsi="Arial" w:cs="Arial"/>
        </w:rPr>
      </w:pPr>
    </w:p>
    <w:p w14:paraId="1F71C1E7" w14:textId="77777777" w:rsidR="001020CA" w:rsidRPr="00027684" w:rsidRDefault="001020CA" w:rsidP="00027684">
      <w:pPr>
        <w:rPr>
          <w:rFonts w:ascii="Arial" w:hAnsi="Arial" w:cs="Arial"/>
        </w:rPr>
      </w:pPr>
    </w:p>
    <w:p w14:paraId="33EA5A05" w14:textId="3D1C9AA8" w:rsidR="0076647A" w:rsidRPr="00027684" w:rsidRDefault="0076647A" w:rsidP="005A40F9">
      <w:pPr>
        <w:pStyle w:val="Prrafodelista"/>
        <w:numPr>
          <w:ilvl w:val="0"/>
          <w:numId w:val="49"/>
        </w:numPr>
        <w:ind w:left="-142" w:hanging="425"/>
        <w:rPr>
          <w:rFonts w:ascii="Century Gothic" w:hAnsi="Century Gothic" w:cs="Arial"/>
          <w:sz w:val="22"/>
          <w:szCs w:val="22"/>
        </w:rPr>
      </w:pPr>
      <w:r w:rsidRPr="0076647A">
        <w:rPr>
          <w:rFonts w:ascii="Arial" w:hAnsi="Arial" w:cs="Arial"/>
        </w:rPr>
        <w:lastRenderedPageBreak/>
        <w:t>¿</w:t>
      </w:r>
      <w:r w:rsidRPr="00027684">
        <w:rPr>
          <w:rFonts w:ascii="Century Gothic" w:hAnsi="Century Gothic" w:cs="Arial"/>
          <w:sz w:val="22"/>
          <w:szCs w:val="22"/>
        </w:rPr>
        <w:t xml:space="preserve">En qué situación se puede </w:t>
      </w:r>
      <w:r w:rsidRPr="00027684">
        <w:rPr>
          <w:rFonts w:ascii="Century Gothic" w:hAnsi="Century Gothic" w:cs="Arial"/>
          <w:b/>
          <w:bCs/>
          <w:sz w:val="22"/>
          <w:szCs w:val="22"/>
        </w:rPr>
        <w:t>aplicar</w:t>
      </w:r>
      <w:r w:rsidRPr="00027684">
        <w:rPr>
          <w:rFonts w:ascii="Century Gothic" w:hAnsi="Century Gothic" w:cs="Arial"/>
          <w:sz w:val="22"/>
          <w:szCs w:val="22"/>
        </w:rPr>
        <w:t xml:space="preserve"> esta buena práctica o lección aprendida? </w:t>
      </w:r>
    </w:p>
    <w:p w14:paraId="6723E7A4" w14:textId="0EDE4010" w:rsidR="0076647A" w:rsidRPr="00027684" w:rsidRDefault="00027684" w:rsidP="0076647A">
      <w:pPr>
        <w:pStyle w:val="Prrafodelista"/>
        <w:rPr>
          <w:rFonts w:ascii="Century Gothic" w:hAnsi="Century Gothic" w:cs="Arial"/>
          <w:sz w:val="22"/>
          <w:szCs w:val="22"/>
          <w:lang w:val="es-CO"/>
        </w:rPr>
      </w:pPr>
      <w:r w:rsidRPr="00027684">
        <w:rPr>
          <w:rFonts w:ascii="Century Gothic" w:hAnsi="Century Gothic"/>
          <w:noProof/>
          <w:sz w:val="22"/>
          <w:szCs w:val="22"/>
        </w:rPr>
        <mc:AlternateContent>
          <mc:Choice Requires="wps">
            <w:drawing>
              <wp:anchor distT="45720" distB="45720" distL="114300" distR="114300" simplePos="0" relativeHeight="251665408" behindDoc="0" locked="0" layoutInCell="1" allowOverlap="1" wp14:anchorId="703EF216" wp14:editId="3D458BE0">
                <wp:simplePos x="0" y="0"/>
                <wp:positionH relativeFrom="margin">
                  <wp:posOffset>-118110</wp:posOffset>
                </wp:positionH>
                <wp:positionV relativeFrom="paragraph">
                  <wp:posOffset>217805</wp:posOffset>
                </wp:positionV>
                <wp:extent cx="5975985" cy="1457325"/>
                <wp:effectExtent l="0" t="0" r="24765" b="28575"/>
                <wp:wrapSquare wrapText="bothSides"/>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985" cy="1457325"/>
                        </a:xfrm>
                        <a:prstGeom prst="rect">
                          <a:avLst/>
                        </a:prstGeom>
                        <a:solidFill>
                          <a:srgbClr val="FFFFFF"/>
                        </a:solidFill>
                        <a:ln w="9525">
                          <a:solidFill>
                            <a:srgbClr val="000000"/>
                          </a:solidFill>
                          <a:miter lim="800000"/>
                          <a:headEnd/>
                          <a:tailEnd/>
                        </a:ln>
                      </wps:spPr>
                      <wps:txbx>
                        <w:txbxContent>
                          <w:p w14:paraId="0CE6ED36" w14:textId="0ADB9365" w:rsidR="008662CF" w:rsidRPr="0061456D" w:rsidRDefault="008662CF" w:rsidP="00301BD1">
                            <w:pPr>
                              <w:jc w:val="both"/>
                              <w:rPr>
                                <w:rFonts w:ascii="Century Gothic" w:hAnsi="Century Gothic" w:cs="Arial"/>
                                <w:i/>
                                <w:iCs/>
                                <w:lang w:val="es-CO"/>
                              </w:rPr>
                            </w:pPr>
                            <w:r w:rsidRPr="0061456D">
                              <w:rPr>
                                <w:rFonts w:ascii="Century Gothic" w:hAnsi="Century Gothic" w:cs="Arial"/>
                                <w:i/>
                                <w:iCs/>
                                <w:lang w:val="es-CO"/>
                              </w:rPr>
                              <w:t>Esta buena práctica puede ser aplicada en cualquier entidad pública que maneje múltiples canales de comunicación, especialmente aquellas que deben cumplir con requisitos de visibilidad web, rendición de cuentas, participación ciudadana y Gobierno Digital. También puede ser útil para eventos de alto impacto, procesos de auditoría o campañas de salud pública donde se requiera coordinación interdependencia</w:t>
                            </w:r>
                            <w:r w:rsidR="002E331F" w:rsidRPr="0061456D">
                              <w:rPr>
                                <w:rFonts w:ascii="Century Gothic" w:hAnsi="Century Gothic" w:cs="Arial"/>
                                <w:i/>
                                <w:iCs/>
                                <w:lang w:val="es-CO"/>
                              </w:rPr>
                              <w:t>.</w:t>
                            </w:r>
                          </w:p>
                          <w:p w14:paraId="2BE120AD" w14:textId="0EE89D4B" w:rsidR="0076647A" w:rsidRPr="00027684" w:rsidRDefault="0076647A" w:rsidP="0076647A">
                            <w:pPr>
                              <w:rPr>
                                <w:rFonts w:ascii="Century Gothic" w:hAnsi="Century Gothic" w:cs="Arial"/>
                                <w:i/>
                                <w:iCs/>
                                <w:sz w:val="18"/>
                                <w:szCs w:val="18"/>
                                <w:lang w:val="es-C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3EF216" id="_x0000_s1029" type="#_x0000_t202" style="position:absolute;left:0;text-align:left;margin-left:-9.3pt;margin-top:17.15pt;width:470.55pt;height:114.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">
                <v:textbox>
                  <w:txbxContent>
                    <w:p w14:paraId="0CE6ED36" w14:textId="0ADB9365" w:rsidR="008662CF" w:rsidRPr="0061456D" w:rsidRDefault="008662CF" w:rsidP="00301BD1">
                      <w:pPr>
                        <w:jc w:val="both"/>
                        <w:rPr>
                          <w:rFonts w:ascii="Century Gothic" w:hAnsi="Century Gothic" w:cs="Arial"/>
                          <w:i/>
                          <w:iCs/>
                          <w:lang w:val="es-CO"/>
                        </w:rPr>
                      </w:pPr>
                      <w:r w:rsidRPr="0061456D">
                        <w:rPr>
                          <w:rFonts w:ascii="Century Gothic" w:hAnsi="Century Gothic" w:cs="Arial"/>
                          <w:i/>
                          <w:iCs/>
                          <w:lang w:val="es-CO"/>
                        </w:rPr>
                        <w:t>Esta buena práctica puede ser aplicada en cualquier entidad pública que maneje múltiples canales de comunicación, especialmente aquellas que deben cumplir con requisitos de visibilidad web, rendición de cuentas, participación ciudadana y Gobierno Digital. También puede ser útil para eventos de alto impacto, procesos de auditoría o campañas de salud pública donde se requiera coordinación interdependencia</w:t>
                      </w:r>
                      <w:r w:rsidR="002E331F" w:rsidRPr="0061456D">
                        <w:rPr>
                          <w:rFonts w:ascii="Century Gothic" w:hAnsi="Century Gothic" w:cs="Arial"/>
                          <w:i/>
                          <w:iCs/>
                          <w:lang w:val="es-CO"/>
                        </w:rPr>
                        <w:t>.</w:t>
                      </w:r>
                    </w:p>
                    <w:p w14:paraId="2BE120AD" w14:textId="0EE89D4B" w:rsidR="0076647A" w:rsidRPr="00027684" w:rsidRDefault="0076647A" w:rsidP="0076647A">
                      <w:pPr>
                        <w:rPr>
                          <w:rFonts w:ascii="Century Gothic" w:hAnsi="Century Gothic" w:cs="Arial"/>
                          <w:i/>
                          <w:iCs/>
                          <w:sz w:val="18"/>
                          <w:szCs w:val="18"/>
                          <w:lang w:val="es-CO"/>
                        </w:rPr>
                      </w:pPr>
                    </w:p>
                  </w:txbxContent>
                </v:textbox>
                <w10:wrap type="square" anchorx="margin"/>
              </v:shape>
            </w:pict>
          </mc:Fallback>
        </mc:AlternateContent>
      </w:r>
    </w:p>
    <w:p w14:paraId="3FE73A14" w14:textId="77777777" w:rsidR="0076647A" w:rsidRPr="00027684" w:rsidRDefault="0076647A" w:rsidP="0076647A">
      <w:pPr>
        <w:rPr>
          <w:rFonts w:ascii="Century Gothic" w:hAnsi="Century Gothic" w:cs="Arial"/>
          <w:sz w:val="22"/>
          <w:szCs w:val="22"/>
        </w:rPr>
      </w:pPr>
    </w:p>
    <w:p w14:paraId="01FF0BF1" w14:textId="77777777" w:rsidR="001020CA" w:rsidRPr="00027684" w:rsidRDefault="001020CA" w:rsidP="001020CA">
      <w:pPr>
        <w:pStyle w:val="Prrafodelista"/>
        <w:ind w:left="-142"/>
        <w:rPr>
          <w:rFonts w:ascii="Century Gothic" w:hAnsi="Century Gothic" w:cs="Arial"/>
          <w:sz w:val="22"/>
          <w:szCs w:val="22"/>
        </w:rPr>
      </w:pPr>
    </w:p>
    <w:p w14:paraId="0248F88F" w14:textId="1DFCFE17" w:rsidR="00214F1A" w:rsidRPr="00027684" w:rsidRDefault="0076647A" w:rsidP="005A40F9">
      <w:pPr>
        <w:pStyle w:val="Prrafodelista"/>
        <w:numPr>
          <w:ilvl w:val="0"/>
          <w:numId w:val="49"/>
        </w:numPr>
        <w:ind w:left="-142" w:hanging="425"/>
        <w:rPr>
          <w:rFonts w:ascii="Century Gothic" w:hAnsi="Century Gothic" w:cs="Arial"/>
          <w:sz w:val="22"/>
          <w:szCs w:val="22"/>
        </w:rPr>
      </w:pPr>
      <w:r w:rsidRPr="00027684">
        <w:rPr>
          <w:rFonts w:ascii="Century Gothic" w:hAnsi="Century Gothic" w:cs="Arial"/>
          <w:sz w:val="22"/>
          <w:szCs w:val="22"/>
        </w:rPr>
        <w:t xml:space="preserve">¿Qué </w:t>
      </w:r>
      <w:r w:rsidRPr="00027684">
        <w:rPr>
          <w:rFonts w:ascii="Century Gothic" w:hAnsi="Century Gothic" w:cs="Arial"/>
          <w:b/>
          <w:bCs/>
          <w:sz w:val="22"/>
          <w:szCs w:val="22"/>
        </w:rPr>
        <w:t>resultados</w:t>
      </w:r>
      <w:r w:rsidRPr="00027684">
        <w:rPr>
          <w:rFonts w:ascii="Century Gothic" w:hAnsi="Century Gothic" w:cs="Arial"/>
          <w:sz w:val="22"/>
          <w:szCs w:val="22"/>
        </w:rPr>
        <w:t xml:space="preserve"> obtuviste con esta buena práctica o en qué situación surgió el </w:t>
      </w:r>
    </w:p>
    <w:p w14:paraId="408C504D" w14:textId="7A0D0710" w:rsidR="0076647A" w:rsidRPr="00027684" w:rsidRDefault="00214F1A" w:rsidP="00027684">
      <w:pPr>
        <w:pStyle w:val="Prrafodelista"/>
        <w:ind w:left="-142"/>
        <w:jc w:val="both"/>
        <w:rPr>
          <w:rFonts w:ascii="Century Gothic" w:hAnsi="Century Gothic" w:cs="Arial"/>
          <w:sz w:val="22"/>
          <w:szCs w:val="22"/>
        </w:rPr>
      </w:pPr>
      <w:r w:rsidRPr="00027684">
        <w:rPr>
          <w:rFonts w:ascii="Century Gothic" w:hAnsi="Century Gothic" w:cs="Arial"/>
          <w:sz w:val="22"/>
          <w:szCs w:val="22"/>
        </w:rPr>
        <w:t xml:space="preserve"> </w:t>
      </w:r>
      <w:r w:rsidR="0076647A" w:rsidRPr="00027684">
        <w:rPr>
          <w:rFonts w:ascii="Century Gothic" w:hAnsi="Century Gothic" w:cs="Arial"/>
          <w:sz w:val="22"/>
          <w:szCs w:val="22"/>
        </w:rPr>
        <w:t>aprendizaje para esta lección aprendida?</w:t>
      </w:r>
    </w:p>
    <w:p w14:paraId="598459F0" w14:textId="60D4F43C" w:rsidR="0076647A" w:rsidRPr="00027684" w:rsidRDefault="00027684" w:rsidP="0076647A">
      <w:pPr>
        <w:rPr>
          <w:rFonts w:ascii="Century Gothic" w:hAnsi="Century Gothic" w:cs="Arial"/>
          <w:sz w:val="22"/>
          <w:szCs w:val="22"/>
          <w:lang w:val="es-CO"/>
        </w:rPr>
      </w:pPr>
      <w:r w:rsidRPr="00027684">
        <w:rPr>
          <w:rFonts w:ascii="Century Gothic" w:hAnsi="Century Gothic"/>
          <w:noProof/>
          <w:sz w:val="22"/>
          <w:szCs w:val="22"/>
        </w:rPr>
        <mc:AlternateContent>
          <mc:Choice Requires="wps">
            <w:drawing>
              <wp:anchor distT="45720" distB="45720" distL="114300" distR="114300" simplePos="0" relativeHeight="251667456" behindDoc="0" locked="0" layoutInCell="1" allowOverlap="1" wp14:anchorId="14AE6C06" wp14:editId="34CDBA6E">
                <wp:simplePos x="0" y="0"/>
                <wp:positionH relativeFrom="margin">
                  <wp:posOffset>-81280</wp:posOffset>
                </wp:positionH>
                <wp:positionV relativeFrom="paragraph">
                  <wp:posOffset>161925</wp:posOffset>
                </wp:positionV>
                <wp:extent cx="5933440" cy="1600200"/>
                <wp:effectExtent l="0" t="0" r="10160" b="19050"/>
                <wp:wrapSquare wrapText="bothSides"/>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3440" cy="1600200"/>
                        </a:xfrm>
                        <a:prstGeom prst="rect">
                          <a:avLst/>
                        </a:prstGeom>
                        <a:solidFill>
                          <a:srgbClr val="FFFFFF"/>
                        </a:solidFill>
                        <a:ln w="9525">
                          <a:solidFill>
                            <a:srgbClr val="000000"/>
                          </a:solidFill>
                          <a:miter lim="800000"/>
                          <a:headEnd/>
                          <a:tailEnd/>
                        </a:ln>
                      </wps:spPr>
                      <wps:txbx>
                        <w:txbxContent>
                          <w:p w14:paraId="52A90435" w14:textId="77777777" w:rsidR="008662CF" w:rsidRPr="002562A2" w:rsidRDefault="008662CF" w:rsidP="002562A2">
                            <w:pPr>
                              <w:pStyle w:val="Sinespaciado"/>
                              <w:numPr>
                                <w:ilvl w:val="0"/>
                                <w:numId w:val="52"/>
                              </w:numPr>
                              <w:rPr>
                                <w:rFonts w:ascii="Century Gothic" w:hAnsi="Century Gothic"/>
                                <w:i/>
                                <w:iCs/>
                                <w:sz w:val="24"/>
                                <w:szCs w:val="24"/>
                              </w:rPr>
                            </w:pPr>
                            <w:r w:rsidRPr="002562A2">
                              <w:rPr>
                                <w:rFonts w:ascii="Century Gothic" w:hAnsi="Century Gothic"/>
                                <w:i/>
                                <w:iCs/>
                                <w:sz w:val="24"/>
                                <w:szCs w:val="24"/>
                              </w:rPr>
                              <w:t>Mayor visibilidad institucional a través de redes sociales y la página web.</w:t>
                            </w:r>
                          </w:p>
                          <w:p w14:paraId="3636C18D" w14:textId="77777777" w:rsidR="008662CF" w:rsidRPr="002562A2" w:rsidRDefault="008662CF" w:rsidP="002562A2">
                            <w:pPr>
                              <w:pStyle w:val="Sinespaciado"/>
                              <w:numPr>
                                <w:ilvl w:val="0"/>
                                <w:numId w:val="52"/>
                              </w:numPr>
                              <w:rPr>
                                <w:rFonts w:ascii="Century Gothic" w:hAnsi="Century Gothic"/>
                                <w:i/>
                                <w:iCs/>
                                <w:sz w:val="24"/>
                                <w:szCs w:val="24"/>
                              </w:rPr>
                            </w:pPr>
                            <w:r w:rsidRPr="002562A2">
                              <w:rPr>
                                <w:rFonts w:ascii="Century Gothic" w:hAnsi="Century Gothic"/>
                                <w:i/>
                                <w:iCs/>
                                <w:sz w:val="24"/>
                                <w:szCs w:val="24"/>
                              </w:rPr>
                              <w:t>Incremento en la participación e interacción de la comunidad digital.</w:t>
                            </w:r>
                          </w:p>
                          <w:p w14:paraId="7BAE6BCE" w14:textId="77777777" w:rsidR="008662CF" w:rsidRPr="002562A2" w:rsidRDefault="008662CF" w:rsidP="002562A2">
                            <w:pPr>
                              <w:pStyle w:val="Sinespaciado"/>
                              <w:numPr>
                                <w:ilvl w:val="0"/>
                                <w:numId w:val="52"/>
                              </w:numPr>
                              <w:rPr>
                                <w:rFonts w:ascii="Century Gothic" w:hAnsi="Century Gothic"/>
                                <w:i/>
                                <w:iCs/>
                                <w:sz w:val="24"/>
                                <w:szCs w:val="24"/>
                              </w:rPr>
                            </w:pPr>
                            <w:r w:rsidRPr="002562A2">
                              <w:rPr>
                                <w:rFonts w:ascii="Century Gothic" w:hAnsi="Century Gothic"/>
                                <w:i/>
                                <w:iCs/>
                                <w:sz w:val="24"/>
                                <w:szCs w:val="24"/>
                              </w:rPr>
                              <w:t>Cumplimiento de requisitos de publicación exigidos por los entes de control.</w:t>
                            </w:r>
                          </w:p>
                          <w:p w14:paraId="30407774" w14:textId="2AFAA264" w:rsidR="008662CF" w:rsidRPr="002562A2" w:rsidRDefault="008662CF" w:rsidP="002562A2">
                            <w:pPr>
                              <w:pStyle w:val="Sinespaciado"/>
                              <w:numPr>
                                <w:ilvl w:val="0"/>
                                <w:numId w:val="52"/>
                              </w:numPr>
                              <w:rPr>
                                <w:rFonts w:ascii="Century Gothic" w:hAnsi="Century Gothic"/>
                                <w:i/>
                                <w:iCs/>
                                <w:sz w:val="24"/>
                                <w:szCs w:val="24"/>
                              </w:rPr>
                            </w:pPr>
                            <w:r w:rsidRPr="002562A2">
                              <w:rPr>
                                <w:rFonts w:ascii="Century Gothic" w:hAnsi="Century Gothic"/>
                                <w:i/>
                                <w:iCs/>
                                <w:sz w:val="24"/>
                                <w:szCs w:val="24"/>
                              </w:rPr>
                              <w:t xml:space="preserve">Mayor nivel de articulación entre Mercadeo y otras áreas del </w:t>
                            </w:r>
                            <w:r w:rsidR="002562A2">
                              <w:rPr>
                                <w:rFonts w:ascii="Century Gothic" w:hAnsi="Century Gothic"/>
                                <w:i/>
                                <w:iCs/>
                                <w:sz w:val="24"/>
                                <w:szCs w:val="24"/>
                              </w:rPr>
                              <w:t>H</w:t>
                            </w:r>
                            <w:r w:rsidRPr="002562A2">
                              <w:rPr>
                                <w:rFonts w:ascii="Century Gothic" w:hAnsi="Century Gothic"/>
                                <w:i/>
                                <w:iCs/>
                                <w:sz w:val="24"/>
                                <w:szCs w:val="24"/>
                              </w:rPr>
                              <w:t>ospital.</w:t>
                            </w:r>
                          </w:p>
                          <w:p w14:paraId="2AAF43C5" w14:textId="270724CB" w:rsidR="0076647A" w:rsidRPr="002562A2" w:rsidRDefault="008662CF" w:rsidP="002562A2">
                            <w:pPr>
                              <w:pStyle w:val="Sinespaciado"/>
                              <w:numPr>
                                <w:ilvl w:val="0"/>
                                <w:numId w:val="52"/>
                              </w:numPr>
                              <w:rPr>
                                <w:rFonts w:ascii="Century Gothic" w:hAnsi="Century Gothic"/>
                                <w:i/>
                                <w:iCs/>
                                <w:color w:val="808080" w:themeColor="background1" w:themeShade="80"/>
                                <w:sz w:val="24"/>
                                <w:szCs w:val="24"/>
                              </w:rPr>
                            </w:pPr>
                            <w:r w:rsidRPr="002562A2">
                              <w:rPr>
                                <w:rFonts w:ascii="Century Gothic" w:hAnsi="Century Gothic"/>
                                <w:i/>
                                <w:iCs/>
                                <w:sz w:val="24"/>
                                <w:szCs w:val="24"/>
                              </w:rPr>
                              <w:t xml:space="preserve">Positiva percepción </w:t>
                            </w:r>
                            <w:r w:rsidR="002562A2">
                              <w:rPr>
                                <w:rFonts w:ascii="Century Gothic" w:hAnsi="Century Gothic"/>
                                <w:i/>
                                <w:iCs/>
                                <w:sz w:val="24"/>
                                <w:szCs w:val="24"/>
                              </w:rPr>
                              <w:t xml:space="preserve">de los grupos de interés </w:t>
                            </w:r>
                            <w:r w:rsidR="002562A2" w:rsidRPr="002562A2">
                              <w:rPr>
                                <w:rFonts w:ascii="Century Gothic" w:hAnsi="Century Gothic"/>
                                <w:i/>
                                <w:iCs/>
                                <w:sz w:val="24"/>
                                <w:szCs w:val="24"/>
                              </w:rPr>
                              <w:t>frente</w:t>
                            </w:r>
                            <w:r w:rsidRPr="002562A2">
                              <w:rPr>
                                <w:rFonts w:ascii="Century Gothic" w:hAnsi="Century Gothic"/>
                                <w:i/>
                                <w:iCs/>
                                <w:sz w:val="24"/>
                                <w:szCs w:val="24"/>
                              </w:rPr>
                              <w:t xml:space="preserve"> a la transparencia y accesibilidad de la información.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AE6C06" id="_x0000_s1030" type="#_x0000_t202" style="position:absolute;margin-left:-6.4pt;margin-top:12.75pt;width:467.2pt;height:126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">
                <v:textbox>
                  <w:txbxContent>
                    <w:p w14:paraId="52A90435" w14:textId="77777777" w:rsidR="008662CF" w:rsidRPr="002562A2" w:rsidRDefault="008662CF" w:rsidP="002562A2">
                      <w:pPr>
                        <w:pStyle w:val="Sinespaciado"/>
                        <w:numPr>
                          <w:ilvl w:val="0"/>
                          <w:numId w:val="52"/>
                        </w:numPr>
                        <w:rPr>
                          <w:rFonts w:ascii="Century Gothic" w:hAnsi="Century Gothic"/>
                          <w:i/>
                          <w:iCs/>
                          <w:sz w:val="24"/>
                          <w:szCs w:val="24"/>
                        </w:rPr>
                      </w:pPr>
                      <w:r w:rsidRPr="002562A2">
                        <w:rPr>
                          <w:rFonts w:ascii="Century Gothic" w:hAnsi="Century Gothic"/>
                          <w:i/>
                          <w:iCs/>
                          <w:sz w:val="24"/>
                          <w:szCs w:val="24"/>
                        </w:rPr>
                        <w:t>Mayor visibilidad institucional a través de redes sociales y la página web.</w:t>
                      </w:r>
                    </w:p>
                    <w:p w14:paraId="3636C18D" w14:textId="77777777" w:rsidR="008662CF" w:rsidRPr="002562A2" w:rsidRDefault="008662CF" w:rsidP="002562A2">
                      <w:pPr>
                        <w:pStyle w:val="Sinespaciado"/>
                        <w:numPr>
                          <w:ilvl w:val="0"/>
                          <w:numId w:val="52"/>
                        </w:numPr>
                        <w:rPr>
                          <w:rFonts w:ascii="Century Gothic" w:hAnsi="Century Gothic"/>
                          <w:i/>
                          <w:iCs/>
                          <w:sz w:val="24"/>
                          <w:szCs w:val="24"/>
                        </w:rPr>
                      </w:pPr>
                      <w:r w:rsidRPr="002562A2">
                        <w:rPr>
                          <w:rFonts w:ascii="Century Gothic" w:hAnsi="Century Gothic"/>
                          <w:i/>
                          <w:iCs/>
                          <w:sz w:val="24"/>
                          <w:szCs w:val="24"/>
                        </w:rPr>
                        <w:t>Incremento en la participación e interacción de la comunidad digital.</w:t>
                      </w:r>
                    </w:p>
                    <w:p w14:paraId="7BAE6BCE" w14:textId="77777777" w:rsidR="008662CF" w:rsidRPr="002562A2" w:rsidRDefault="008662CF" w:rsidP="002562A2">
                      <w:pPr>
                        <w:pStyle w:val="Sinespaciado"/>
                        <w:numPr>
                          <w:ilvl w:val="0"/>
                          <w:numId w:val="52"/>
                        </w:numPr>
                        <w:rPr>
                          <w:rFonts w:ascii="Century Gothic" w:hAnsi="Century Gothic"/>
                          <w:i/>
                          <w:iCs/>
                          <w:sz w:val="24"/>
                          <w:szCs w:val="24"/>
                        </w:rPr>
                      </w:pPr>
                      <w:r w:rsidRPr="002562A2">
                        <w:rPr>
                          <w:rFonts w:ascii="Century Gothic" w:hAnsi="Century Gothic"/>
                          <w:i/>
                          <w:iCs/>
                          <w:sz w:val="24"/>
                          <w:szCs w:val="24"/>
                        </w:rPr>
                        <w:t>Cumplimiento de requisitos de publicación exigidos por los entes de control.</w:t>
                      </w:r>
                    </w:p>
                    <w:p w14:paraId="30407774" w14:textId="2AFAA264" w:rsidR="008662CF" w:rsidRPr="002562A2" w:rsidRDefault="008662CF" w:rsidP="002562A2">
                      <w:pPr>
                        <w:pStyle w:val="Sinespaciado"/>
                        <w:numPr>
                          <w:ilvl w:val="0"/>
                          <w:numId w:val="52"/>
                        </w:numPr>
                        <w:rPr>
                          <w:rFonts w:ascii="Century Gothic" w:hAnsi="Century Gothic"/>
                          <w:i/>
                          <w:iCs/>
                          <w:sz w:val="24"/>
                          <w:szCs w:val="24"/>
                        </w:rPr>
                      </w:pPr>
                      <w:r w:rsidRPr="002562A2">
                        <w:rPr>
                          <w:rFonts w:ascii="Century Gothic" w:hAnsi="Century Gothic"/>
                          <w:i/>
                          <w:iCs/>
                          <w:sz w:val="24"/>
                          <w:szCs w:val="24"/>
                        </w:rPr>
                        <w:t xml:space="preserve">Mayor nivel de articulación entre Mercadeo y otras áreas del </w:t>
                      </w:r>
                      <w:r w:rsidR="002562A2">
                        <w:rPr>
                          <w:rFonts w:ascii="Century Gothic" w:hAnsi="Century Gothic"/>
                          <w:i/>
                          <w:iCs/>
                          <w:sz w:val="24"/>
                          <w:szCs w:val="24"/>
                        </w:rPr>
                        <w:t>H</w:t>
                      </w:r>
                      <w:r w:rsidRPr="002562A2">
                        <w:rPr>
                          <w:rFonts w:ascii="Century Gothic" w:hAnsi="Century Gothic"/>
                          <w:i/>
                          <w:iCs/>
                          <w:sz w:val="24"/>
                          <w:szCs w:val="24"/>
                        </w:rPr>
                        <w:t>ospital.</w:t>
                      </w:r>
                    </w:p>
                    <w:p w14:paraId="2AAF43C5" w14:textId="270724CB" w:rsidR="0076647A" w:rsidRPr="002562A2" w:rsidRDefault="008662CF" w:rsidP="002562A2">
                      <w:pPr>
                        <w:pStyle w:val="Sinespaciado"/>
                        <w:numPr>
                          <w:ilvl w:val="0"/>
                          <w:numId w:val="52"/>
                        </w:numPr>
                        <w:rPr>
                          <w:rFonts w:ascii="Century Gothic" w:hAnsi="Century Gothic"/>
                          <w:i/>
                          <w:iCs/>
                          <w:color w:val="808080" w:themeColor="background1" w:themeShade="80"/>
                          <w:sz w:val="24"/>
                          <w:szCs w:val="24"/>
                        </w:rPr>
                      </w:pPr>
                      <w:r w:rsidRPr="002562A2">
                        <w:rPr>
                          <w:rFonts w:ascii="Century Gothic" w:hAnsi="Century Gothic"/>
                          <w:i/>
                          <w:iCs/>
                          <w:sz w:val="24"/>
                          <w:szCs w:val="24"/>
                        </w:rPr>
                        <w:t xml:space="preserve">Positiva percepción </w:t>
                      </w:r>
                      <w:r w:rsidR="002562A2">
                        <w:rPr>
                          <w:rFonts w:ascii="Century Gothic" w:hAnsi="Century Gothic"/>
                          <w:i/>
                          <w:iCs/>
                          <w:sz w:val="24"/>
                          <w:szCs w:val="24"/>
                        </w:rPr>
                        <w:t xml:space="preserve">de los grupos de interés </w:t>
                      </w:r>
                      <w:r w:rsidR="002562A2" w:rsidRPr="002562A2">
                        <w:rPr>
                          <w:rFonts w:ascii="Century Gothic" w:hAnsi="Century Gothic"/>
                          <w:i/>
                          <w:iCs/>
                          <w:sz w:val="24"/>
                          <w:szCs w:val="24"/>
                        </w:rPr>
                        <w:t>frente</w:t>
                      </w:r>
                      <w:r w:rsidRPr="002562A2">
                        <w:rPr>
                          <w:rFonts w:ascii="Century Gothic" w:hAnsi="Century Gothic"/>
                          <w:i/>
                          <w:iCs/>
                          <w:sz w:val="24"/>
                          <w:szCs w:val="24"/>
                        </w:rPr>
                        <w:t xml:space="preserve"> a la transparencia y accesibilidad de la información.</w:t>
                      </w:r>
                    </w:p>
                  </w:txbxContent>
                </v:textbox>
                <w10:wrap type="square" anchorx="margin"/>
              </v:shape>
            </w:pict>
          </mc:Fallback>
        </mc:AlternateContent>
      </w:r>
    </w:p>
    <w:p w14:paraId="3915AE8F" w14:textId="1E8F0048" w:rsidR="0076647A" w:rsidRPr="00027684" w:rsidRDefault="0076647A" w:rsidP="0076647A">
      <w:pPr>
        <w:rPr>
          <w:rFonts w:ascii="Century Gothic" w:hAnsi="Century Gothic" w:cs="Arial"/>
          <w:sz w:val="22"/>
          <w:szCs w:val="22"/>
        </w:rPr>
      </w:pPr>
    </w:p>
    <w:p w14:paraId="7832CDAC" w14:textId="6F0A95E8" w:rsidR="005538FA" w:rsidRPr="00027684" w:rsidRDefault="00027684" w:rsidP="001020CA">
      <w:pPr>
        <w:pStyle w:val="Prrafodelista"/>
        <w:numPr>
          <w:ilvl w:val="0"/>
          <w:numId w:val="49"/>
        </w:numPr>
        <w:ind w:left="-142" w:hanging="425"/>
        <w:rPr>
          <w:rFonts w:ascii="Century Gothic" w:hAnsi="Century Gothic" w:cs="Arial"/>
          <w:sz w:val="22"/>
          <w:szCs w:val="22"/>
        </w:rPr>
      </w:pPr>
      <w:r w:rsidRPr="00027684">
        <w:rPr>
          <w:rFonts w:ascii="Century Gothic" w:hAnsi="Century Gothic"/>
          <w:noProof/>
          <w:sz w:val="22"/>
          <w:szCs w:val="22"/>
        </w:rPr>
        <mc:AlternateContent>
          <mc:Choice Requires="wps">
            <w:drawing>
              <wp:anchor distT="45720" distB="45720" distL="114300" distR="114300" simplePos="0" relativeHeight="251669504" behindDoc="0" locked="0" layoutInCell="1" allowOverlap="1" wp14:anchorId="32215B97" wp14:editId="0C768A14">
                <wp:simplePos x="0" y="0"/>
                <wp:positionH relativeFrom="margin">
                  <wp:posOffset>-47708</wp:posOffset>
                </wp:positionH>
                <wp:positionV relativeFrom="paragraph">
                  <wp:posOffset>1790590</wp:posOffset>
                </wp:positionV>
                <wp:extent cx="5874385" cy="1962150"/>
                <wp:effectExtent l="0" t="0" r="12065" b="19050"/>
                <wp:wrapSquare wrapText="bothSides"/>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4385" cy="1962150"/>
                        </a:xfrm>
                        <a:prstGeom prst="rect">
                          <a:avLst/>
                        </a:prstGeom>
                        <a:solidFill>
                          <a:srgbClr val="FFFFFF"/>
                        </a:solidFill>
                        <a:ln w="9525">
                          <a:solidFill>
                            <a:srgbClr val="000000"/>
                          </a:solidFill>
                          <a:miter lim="800000"/>
                          <a:headEnd/>
                          <a:tailEnd/>
                        </a:ln>
                      </wps:spPr>
                      <wps:txbx>
                        <w:txbxContent>
                          <w:p w14:paraId="4722186D" w14:textId="5AA0A455" w:rsidR="008662CF" w:rsidRPr="002562A2" w:rsidRDefault="008662CF" w:rsidP="007B16A6">
                            <w:pPr>
                              <w:pStyle w:val="Prrafodelista"/>
                              <w:numPr>
                                <w:ilvl w:val="0"/>
                                <w:numId w:val="51"/>
                              </w:numPr>
                              <w:rPr>
                                <w:rFonts w:ascii="Century Gothic" w:hAnsi="Century Gothic" w:cs="Arial"/>
                                <w:i/>
                                <w:iCs/>
                                <w:lang w:val="es-CO"/>
                              </w:rPr>
                            </w:pPr>
                            <w:r w:rsidRPr="002562A2">
                              <w:rPr>
                                <w:rFonts w:ascii="Century Gothic" w:hAnsi="Century Gothic" w:cs="Arial"/>
                                <w:i/>
                                <w:iCs/>
                                <w:lang w:val="es-CO"/>
                              </w:rPr>
                              <w:t xml:space="preserve">Las áreas asistenciales y administrativas, al contar con un canal efectivo </w:t>
                            </w:r>
                            <w:r w:rsidR="002562A2">
                              <w:rPr>
                                <w:rFonts w:ascii="Century Gothic" w:hAnsi="Century Gothic" w:cs="Arial"/>
                                <w:i/>
                                <w:iCs/>
                                <w:lang w:val="es-CO"/>
                              </w:rPr>
                              <w:t>de comunicación interna y externa.</w:t>
                            </w:r>
                          </w:p>
                          <w:p w14:paraId="372BB0F4" w14:textId="6095C7D1" w:rsidR="008662CF" w:rsidRPr="002562A2" w:rsidRDefault="002562A2" w:rsidP="00CC69BE">
                            <w:pPr>
                              <w:pStyle w:val="Prrafodelista"/>
                              <w:numPr>
                                <w:ilvl w:val="0"/>
                                <w:numId w:val="51"/>
                              </w:numPr>
                              <w:rPr>
                                <w:rFonts w:ascii="Century Gothic" w:hAnsi="Century Gothic" w:cs="Arial"/>
                                <w:i/>
                                <w:iCs/>
                                <w:lang w:val="es-CO"/>
                              </w:rPr>
                            </w:pPr>
                            <w:r>
                              <w:rPr>
                                <w:rFonts w:ascii="Century Gothic" w:hAnsi="Century Gothic" w:cs="Arial"/>
                                <w:i/>
                                <w:iCs/>
                                <w:lang w:val="es-CO"/>
                              </w:rPr>
                              <w:t>Los Grupos de interés</w:t>
                            </w:r>
                            <w:r w:rsidR="008662CF" w:rsidRPr="002562A2">
                              <w:rPr>
                                <w:rFonts w:ascii="Century Gothic" w:hAnsi="Century Gothic" w:cs="Arial"/>
                                <w:i/>
                                <w:iCs/>
                                <w:lang w:val="es-CO"/>
                              </w:rPr>
                              <w:t>, al acceder fácilmente a la información institucional de interés.</w:t>
                            </w:r>
                          </w:p>
                          <w:p w14:paraId="336550DC" w14:textId="1A2E06C2" w:rsidR="008662CF" w:rsidRPr="002562A2" w:rsidRDefault="008662CF" w:rsidP="001F3690">
                            <w:pPr>
                              <w:pStyle w:val="Prrafodelista"/>
                              <w:numPr>
                                <w:ilvl w:val="0"/>
                                <w:numId w:val="51"/>
                              </w:numPr>
                              <w:rPr>
                                <w:rFonts w:ascii="Century Gothic" w:hAnsi="Century Gothic" w:cs="Arial"/>
                                <w:i/>
                                <w:iCs/>
                                <w:lang w:val="es-CO"/>
                              </w:rPr>
                            </w:pPr>
                            <w:r w:rsidRPr="002562A2">
                              <w:rPr>
                                <w:rFonts w:ascii="Century Gothic" w:hAnsi="Century Gothic" w:cs="Arial"/>
                                <w:i/>
                                <w:iCs/>
                                <w:lang w:val="es-CO"/>
                              </w:rPr>
                              <w:t xml:space="preserve">El equipo directivo, al facilitar el cumplimiento de lineamientos de gobierno digital, MIPG </w:t>
                            </w:r>
                            <w:r w:rsidR="002562A2">
                              <w:rPr>
                                <w:rFonts w:ascii="Century Gothic" w:hAnsi="Century Gothic" w:cs="Arial"/>
                                <w:i/>
                                <w:iCs/>
                                <w:lang w:val="es-CO"/>
                              </w:rPr>
                              <w:t>y planeación.</w:t>
                            </w:r>
                          </w:p>
                          <w:p w14:paraId="2E12AB7B" w14:textId="50DBE116" w:rsidR="0076647A" w:rsidRPr="002562A2" w:rsidRDefault="008662CF" w:rsidP="008662CF">
                            <w:pPr>
                              <w:pStyle w:val="Prrafodelista"/>
                              <w:numPr>
                                <w:ilvl w:val="0"/>
                                <w:numId w:val="51"/>
                              </w:numPr>
                              <w:rPr>
                                <w:sz w:val="36"/>
                                <w:szCs w:val="36"/>
                              </w:rPr>
                            </w:pPr>
                            <w:r w:rsidRPr="002562A2">
                              <w:rPr>
                                <w:rFonts w:ascii="Century Gothic" w:hAnsi="Century Gothic" w:cs="Arial"/>
                                <w:i/>
                                <w:iCs/>
                                <w:lang w:val="es-CO"/>
                              </w:rPr>
                              <w:t>El área de Mercadeo, al mejorar su eficiencia operativa y fortalecer su rol estratégico dentro del hospital.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215B97" id="_x0000_s1031" type="#_x0000_t202" style="position:absolute;left:0;text-align:left;margin-left:-3.75pt;margin-top:141pt;width:462.55pt;height:154.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">
                <v:textbox>
                  <w:txbxContent>
                    <w:p w14:paraId="4722186D" w14:textId="5AA0A455" w:rsidR="008662CF" w:rsidRPr="002562A2" w:rsidRDefault="008662CF" w:rsidP="007B16A6">
                      <w:pPr>
                        <w:pStyle w:val="Prrafodelista"/>
                        <w:numPr>
                          <w:ilvl w:val="0"/>
                          <w:numId w:val="51"/>
                        </w:numPr>
                        <w:rPr>
                          <w:rFonts w:ascii="Century Gothic" w:hAnsi="Century Gothic" w:cs="Arial"/>
                          <w:i/>
                          <w:iCs/>
                          <w:lang w:val="es-CO"/>
                        </w:rPr>
                      </w:pPr>
                      <w:r w:rsidRPr="002562A2">
                        <w:rPr>
                          <w:rFonts w:ascii="Century Gothic" w:hAnsi="Century Gothic" w:cs="Arial"/>
                          <w:i/>
                          <w:iCs/>
                          <w:lang w:val="es-CO"/>
                        </w:rPr>
                        <w:t xml:space="preserve">Las áreas asistenciales y administrativas, al contar con un canal efectivo </w:t>
                      </w:r>
                      <w:r w:rsidR="002562A2">
                        <w:rPr>
                          <w:rFonts w:ascii="Century Gothic" w:hAnsi="Century Gothic" w:cs="Arial"/>
                          <w:i/>
                          <w:iCs/>
                          <w:lang w:val="es-CO"/>
                        </w:rPr>
                        <w:t>de comunicación interna y externa.</w:t>
                      </w:r>
                    </w:p>
                    <w:p w14:paraId="372BB0F4" w14:textId="6095C7D1" w:rsidR="008662CF" w:rsidRPr="002562A2" w:rsidRDefault="002562A2" w:rsidP="00CC69BE">
                      <w:pPr>
                        <w:pStyle w:val="Prrafodelista"/>
                        <w:numPr>
                          <w:ilvl w:val="0"/>
                          <w:numId w:val="51"/>
                        </w:numPr>
                        <w:rPr>
                          <w:rFonts w:ascii="Century Gothic" w:hAnsi="Century Gothic" w:cs="Arial"/>
                          <w:i/>
                          <w:iCs/>
                          <w:lang w:val="es-CO"/>
                        </w:rPr>
                      </w:pPr>
                      <w:r>
                        <w:rPr>
                          <w:rFonts w:ascii="Century Gothic" w:hAnsi="Century Gothic" w:cs="Arial"/>
                          <w:i/>
                          <w:iCs/>
                          <w:lang w:val="es-CO"/>
                        </w:rPr>
                        <w:t>Los Grupos de interés</w:t>
                      </w:r>
                      <w:r w:rsidR="008662CF" w:rsidRPr="002562A2">
                        <w:rPr>
                          <w:rFonts w:ascii="Century Gothic" w:hAnsi="Century Gothic" w:cs="Arial"/>
                          <w:i/>
                          <w:iCs/>
                          <w:lang w:val="es-CO"/>
                        </w:rPr>
                        <w:t>, al acceder fácilmente a la información institucional de interés.</w:t>
                      </w:r>
                    </w:p>
                    <w:p w14:paraId="336550DC" w14:textId="1A2E06C2" w:rsidR="008662CF" w:rsidRPr="002562A2" w:rsidRDefault="008662CF" w:rsidP="001F3690">
                      <w:pPr>
                        <w:pStyle w:val="Prrafodelista"/>
                        <w:numPr>
                          <w:ilvl w:val="0"/>
                          <w:numId w:val="51"/>
                        </w:numPr>
                        <w:rPr>
                          <w:rFonts w:ascii="Century Gothic" w:hAnsi="Century Gothic" w:cs="Arial"/>
                          <w:i/>
                          <w:iCs/>
                          <w:lang w:val="es-CO"/>
                        </w:rPr>
                      </w:pPr>
                      <w:r w:rsidRPr="002562A2">
                        <w:rPr>
                          <w:rFonts w:ascii="Century Gothic" w:hAnsi="Century Gothic" w:cs="Arial"/>
                          <w:i/>
                          <w:iCs/>
                          <w:lang w:val="es-CO"/>
                        </w:rPr>
                        <w:t xml:space="preserve">El equipo directivo, al facilitar el cumplimiento de lineamientos de gobierno digital, MIPG </w:t>
                      </w:r>
                      <w:r w:rsidR="002562A2">
                        <w:rPr>
                          <w:rFonts w:ascii="Century Gothic" w:hAnsi="Century Gothic" w:cs="Arial"/>
                          <w:i/>
                          <w:iCs/>
                          <w:lang w:val="es-CO"/>
                        </w:rPr>
                        <w:t>y planeación.</w:t>
                      </w:r>
                    </w:p>
                    <w:p w14:paraId="2E12AB7B" w14:textId="50DBE116" w:rsidR="0076647A" w:rsidRPr="002562A2" w:rsidRDefault="008662CF" w:rsidP="008662CF">
                      <w:pPr>
                        <w:pStyle w:val="Prrafodelista"/>
                        <w:numPr>
                          <w:ilvl w:val="0"/>
                          <w:numId w:val="51"/>
                        </w:numPr>
                        <w:rPr>
                          <w:sz w:val="36"/>
                          <w:szCs w:val="36"/>
                        </w:rPr>
                      </w:pPr>
                      <w:r w:rsidRPr="002562A2">
                        <w:rPr>
                          <w:rFonts w:ascii="Century Gothic" w:hAnsi="Century Gothic" w:cs="Arial"/>
                          <w:i/>
                          <w:iCs/>
                          <w:lang w:val="es-CO"/>
                        </w:rPr>
                        <w:t>El área de Mercadeo, al mejorar su eficiencia operativa y fortalecer su rol estratégico dentro del hospital.</w:t>
                      </w:r>
                    </w:p>
                  </w:txbxContent>
                </v:textbox>
                <w10:wrap type="square" anchorx="margin"/>
              </v:shape>
            </w:pict>
          </mc:Fallback>
        </mc:AlternateContent>
      </w:r>
      <w:r w:rsidR="0076647A" w:rsidRPr="00027684">
        <w:rPr>
          <w:rFonts w:ascii="Century Gothic" w:hAnsi="Century Gothic" w:cs="Arial"/>
          <w:sz w:val="22"/>
          <w:szCs w:val="22"/>
        </w:rPr>
        <w:t>¿</w:t>
      </w:r>
      <w:r w:rsidR="0076647A" w:rsidRPr="00027684">
        <w:rPr>
          <w:rFonts w:ascii="Century Gothic" w:hAnsi="Century Gothic" w:cs="Arial"/>
          <w:b/>
          <w:bCs/>
          <w:sz w:val="22"/>
          <w:szCs w:val="22"/>
        </w:rPr>
        <w:t xml:space="preserve">Quiénes se benefician </w:t>
      </w:r>
      <w:r w:rsidR="0076647A" w:rsidRPr="00027684">
        <w:rPr>
          <w:rFonts w:ascii="Century Gothic" w:hAnsi="Century Gothic" w:cs="Arial"/>
          <w:sz w:val="22"/>
          <w:szCs w:val="22"/>
        </w:rPr>
        <w:t>con esta buena práctica o lección aprendida?</w:t>
      </w:r>
    </w:p>
    <w:sectPr w:rsidR="005538FA" w:rsidRPr="00027684" w:rsidSect="00027684">
      <w:headerReference w:type="default" r:id="rId11"/>
      <w:footerReference w:type="default" r:id="rId12"/>
      <w:pgSz w:w="12242" w:h="15842" w:code="1"/>
      <w:pgMar w:top="2268" w:right="760" w:bottom="720" w:left="1701" w:header="709" w:footer="516"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B7CA0" w14:textId="77777777" w:rsidR="00215435" w:rsidRDefault="00215435">
      <w:r>
        <w:separator/>
      </w:r>
    </w:p>
  </w:endnote>
  <w:endnote w:type="continuationSeparator" w:id="0">
    <w:p w14:paraId="4A478CC3" w14:textId="77777777" w:rsidR="00215435" w:rsidRDefault="00215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Tempus Sans ITC">
    <w:panose1 w:val="04020404030D07020202"/>
    <w:charset w:val="00"/>
    <w:family w:val="decorative"/>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2FB9B" w14:textId="77777777" w:rsidR="000C5A3E" w:rsidRDefault="000C5A3E" w:rsidP="00221AC9">
    <w:pPr>
      <w:pStyle w:val="Piedepgina"/>
      <w:jc w:val="center"/>
      <w:rPr>
        <w:rFonts w:ascii="Tempus Sans ITC" w:hAnsi="Tempus Sans ITC"/>
        <w:b/>
        <w:sz w:val="22"/>
        <w:szCs w:val="22"/>
      </w:rPr>
    </w:pPr>
  </w:p>
  <w:p w14:paraId="636C2F00" w14:textId="1606A985" w:rsidR="00FE76B6" w:rsidRPr="000664C8" w:rsidRDefault="002B57EE" w:rsidP="00FE76B6">
    <w:pPr>
      <w:jc w:val="center"/>
      <w:rPr>
        <w:rFonts w:ascii="Script MT Bold" w:hAnsi="Script MT Bold"/>
        <w:b/>
        <w:bCs/>
        <w:color w:val="D450BB"/>
      </w:rPr>
    </w:pPr>
    <w:bookmarkStart w:id="1" w:name="_Hlk50716393"/>
    <w:r>
      <w:rPr>
        <w:rFonts w:ascii="Script MT Bold" w:hAnsi="Script MT Bold"/>
        <w:b/>
        <w:bCs/>
        <w:noProof/>
        <w:color w:val="D450BB"/>
      </w:rPr>
      <w:drawing>
        <wp:inline distT="0" distB="0" distL="0" distR="0" wp14:anchorId="17FF5681" wp14:editId="0821DC22">
          <wp:extent cx="2078990" cy="182880"/>
          <wp:effectExtent l="0" t="0" r="0" b="7620"/>
          <wp:docPr id="1184451943"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8990" cy="182880"/>
                  </a:xfrm>
                  <a:prstGeom prst="rect">
                    <a:avLst/>
                  </a:prstGeom>
                  <a:noFill/>
                </pic:spPr>
              </pic:pic>
            </a:graphicData>
          </a:graphic>
        </wp:inline>
      </w:drawing>
    </w:r>
  </w:p>
  <w:bookmarkEnd w:id="1"/>
  <w:p w14:paraId="3DBA9977" w14:textId="0E3144EC" w:rsidR="00FC4123" w:rsidRPr="00FE76B6" w:rsidRDefault="00FE76B6" w:rsidP="00FE76B6">
    <w:pPr>
      <w:tabs>
        <w:tab w:val="center" w:pos="4419"/>
        <w:tab w:val="right" w:pos="8931"/>
        <w:tab w:val="right" w:pos="9300"/>
      </w:tabs>
      <w:jc w:val="center"/>
    </w:pPr>
    <w:r w:rsidRPr="00330F2F">
      <w:rPr>
        <w:rFonts w:ascii="Century Gothic" w:hAnsi="Century Gothic" w:cs="Arial"/>
        <w:i/>
        <w:color w:val="595959"/>
        <w:sz w:val="18"/>
      </w:rPr>
      <w:t xml:space="preserve"> “Documento no valido en medio impreso sin la identificación de sello seco “Documento Controlado” Este documento contiene información de carácter confidencial y es propiedad del Hospital. Ninguna parte de su contenido puede ser usado, copiado, divulgado sin autorización escrita por parte del Hospital”</w:t>
    </w:r>
  </w:p>
  <w:p w14:paraId="627E510A" w14:textId="6E5BE4A9" w:rsidR="0009301F" w:rsidRPr="00F359CF" w:rsidRDefault="0009301F" w:rsidP="00F359CF">
    <w:pPr>
      <w:pStyle w:val="Piedepgina"/>
      <w:jc w:val="center"/>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A0F78" w14:textId="77777777" w:rsidR="00215435" w:rsidRDefault="00215435">
      <w:r>
        <w:separator/>
      </w:r>
    </w:p>
  </w:footnote>
  <w:footnote w:type="continuationSeparator" w:id="0">
    <w:p w14:paraId="3392B3E8" w14:textId="77777777" w:rsidR="00215435" w:rsidRDefault="00215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5715"/>
      <w:gridCol w:w="3073"/>
    </w:tblGrid>
    <w:tr w:rsidR="00027684" w:rsidRPr="00D34C7F" w14:paraId="21BD2C42" w14:textId="77777777" w:rsidTr="00027684">
      <w:trPr>
        <w:trHeight w:val="226"/>
      </w:trPr>
      <w:tc>
        <w:tcPr>
          <w:tcW w:w="1844" w:type="dxa"/>
          <w:vMerge w:val="restart"/>
        </w:tcPr>
        <w:p w14:paraId="72044D7B" w14:textId="10B2AD33" w:rsidR="00027684" w:rsidRPr="00D34C7F" w:rsidRDefault="002B57EE" w:rsidP="00027684">
          <w:pPr>
            <w:pStyle w:val="Encabezado"/>
          </w:pPr>
          <w:bookmarkStart w:id="0" w:name="_Hlk175303935"/>
          <w:r>
            <w:rPr>
              <w:noProof/>
            </w:rPr>
            <w:drawing>
              <wp:anchor distT="0" distB="0" distL="114300" distR="114300" simplePos="0" relativeHeight="251657216" behindDoc="1" locked="0" layoutInCell="1" allowOverlap="1" wp14:anchorId="31AB3D71" wp14:editId="6E350BCD">
                <wp:simplePos x="0" y="0"/>
                <wp:positionH relativeFrom="column">
                  <wp:posOffset>-23744</wp:posOffset>
                </wp:positionH>
                <wp:positionV relativeFrom="paragraph">
                  <wp:posOffset>91606</wp:posOffset>
                </wp:positionV>
                <wp:extent cx="1080770" cy="570865"/>
                <wp:effectExtent l="0" t="0" r="5080" b="635"/>
                <wp:wrapThrough wrapText="bothSides">
                  <wp:wrapPolygon edited="0">
                    <wp:start x="0" y="0"/>
                    <wp:lineTo x="0" y="20903"/>
                    <wp:lineTo x="21321" y="20903"/>
                    <wp:lineTo x="21321" y="0"/>
                    <wp:lineTo x="0" y="0"/>
                  </wp:wrapPolygon>
                </wp:wrapThrough>
                <wp:docPr id="1442491417" name="Imagen 1" descr="Vista previa de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sta previa de imagen"/>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080770" cy="5708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715" w:type="dxa"/>
          <w:vMerge w:val="restart"/>
          <w:vAlign w:val="center"/>
        </w:tcPr>
        <w:p w14:paraId="2A1D65A4" w14:textId="570C1A82" w:rsidR="00027684" w:rsidRPr="000E4009" w:rsidRDefault="00027684" w:rsidP="00027684">
          <w:pPr>
            <w:jc w:val="center"/>
            <w:rPr>
              <w:rFonts w:ascii="Century Gothic" w:hAnsi="Century Gothic"/>
              <w:b/>
              <w:bCs/>
              <w:sz w:val="20"/>
              <w:szCs w:val="20"/>
            </w:rPr>
          </w:pPr>
          <w:r w:rsidRPr="00027684">
            <w:rPr>
              <w:rFonts w:ascii="Century Gothic" w:hAnsi="Century Gothic"/>
              <w:b/>
              <w:bCs/>
              <w:sz w:val="20"/>
              <w:szCs w:val="20"/>
            </w:rPr>
            <w:t xml:space="preserve">FORMATO </w:t>
          </w:r>
          <w:r w:rsidR="00BA3C0E">
            <w:rPr>
              <w:rFonts w:ascii="Century Gothic" w:hAnsi="Century Gothic"/>
              <w:b/>
              <w:bCs/>
              <w:sz w:val="20"/>
              <w:szCs w:val="20"/>
            </w:rPr>
            <w:t>BUENAS PRACTICAS Y LESIONES APRENDIDAS</w:t>
          </w:r>
        </w:p>
      </w:tc>
      <w:tc>
        <w:tcPr>
          <w:tcW w:w="3073" w:type="dxa"/>
        </w:tcPr>
        <w:p w14:paraId="44D10517" w14:textId="4A71882F" w:rsidR="00027684" w:rsidRPr="00D34C7F" w:rsidRDefault="00027684" w:rsidP="00027684">
          <w:pPr>
            <w:pStyle w:val="Encabezado"/>
            <w:rPr>
              <w:rFonts w:ascii="Century Gothic" w:hAnsi="Century Gothic"/>
              <w:sz w:val="20"/>
            </w:rPr>
          </w:pPr>
          <w:r w:rsidRPr="00D34C7F">
            <w:rPr>
              <w:rFonts w:ascii="Century Gothic" w:hAnsi="Century Gothic"/>
              <w:b/>
              <w:sz w:val="20"/>
            </w:rPr>
            <w:t>Fecha:</w:t>
          </w:r>
          <w:r w:rsidRPr="00D34C7F">
            <w:rPr>
              <w:rFonts w:ascii="Century Gothic" w:hAnsi="Century Gothic"/>
              <w:sz w:val="20"/>
            </w:rPr>
            <w:t xml:space="preserve">   </w:t>
          </w:r>
          <w:r>
            <w:rPr>
              <w:rFonts w:ascii="Century Gothic" w:hAnsi="Century Gothic"/>
              <w:sz w:val="20"/>
            </w:rPr>
            <w:t xml:space="preserve">               </w:t>
          </w:r>
          <w:r w:rsidR="002B57EE">
            <w:rPr>
              <w:rFonts w:ascii="Century Gothic" w:hAnsi="Century Gothic"/>
              <w:sz w:val="20"/>
            </w:rPr>
            <w:t>05/11/2024</w:t>
          </w:r>
          <w:r>
            <w:rPr>
              <w:rFonts w:ascii="Century Gothic" w:hAnsi="Century Gothic"/>
              <w:sz w:val="20"/>
            </w:rPr>
            <w:t xml:space="preserve">        </w:t>
          </w:r>
          <w:r w:rsidRPr="00D34C7F">
            <w:rPr>
              <w:rFonts w:ascii="Century Gothic" w:hAnsi="Century Gothic"/>
              <w:sz w:val="20"/>
            </w:rPr>
            <w:t xml:space="preserve"> </w:t>
          </w:r>
        </w:p>
      </w:tc>
    </w:tr>
    <w:tr w:rsidR="00027684" w:rsidRPr="00D34C7F" w14:paraId="66071B6D" w14:textId="77777777" w:rsidTr="00027684">
      <w:trPr>
        <w:trHeight w:val="120"/>
      </w:trPr>
      <w:tc>
        <w:tcPr>
          <w:tcW w:w="1844" w:type="dxa"/>
          <w:vMerge/>
        </w:tcPr>
        <w:p w14:paraId="71579ED7" w14:textId="77777777" w:rsidR="00027684" w:rsidRPr="00D34C7F" w:rsidRDefault="00027684" w:rsidP="00027684">
          <w:pPr>
            <w:pStyle w:val="Encabezado"/>
          </w:pPr>
        </w:p>
      </w:tc>
      <w:tc>
        <w:tcPr>
          <w:tcW w:w="5715" w:type="dxa"/>
          <w:vMerge/>
        </w:tcPr>
        <w:p w14:paraId="49758728" w14:textId="77777777" w:rsidR="00027684" w:rsidRPr="000E4009" w:rsidRDefault="00027684" w:rsidP="00027684">
          <w:pPr>
            <w:pStyle w:val="Encabezado"/>
            <w:rPr>
              <w:rFonts w:ascii="Century Gothic" w:hAnsi="Century Gothic"/>
              <w:sz w:val="20"/>
              <w:szCs w:val="20"/>
            </w:rPr>
          </w:pPr>
        </w:p>
      </w:tc>
      <w:tc>
        <w:tcPr>
          <w:tcW w:w="3073" w:type="dxa"/>
        </w:tcPr>
        <w:p w14:paraId="3CCED67C" w14:textId="4060367B" w:rsidR="00027684" w:rsidRPr="00D34C7F" w:rsidRDefault="00027684" w:rsidP="00027684">
          <w:pPr>
            <w:pStyle w:val="Encabezado"/>
            <w:rPr>
              <w:rFonts w:ascii="Century Gothic" w:hAnsi="Century Gothic"/>
              <w:sz w:val="20"/>
            </w:rPr>
          </w:pPr>
          <w:r w:rsidRPr="00D34C7F">
            <w:rPr>
              <w:rFonts w:ascii="Century Gothic" w:hAnsi="Century Gothic"/>
              <w:b/>
              <w:sz w:val="20"/>
            </w:rPr>
            <w:t>Código:</w:t>
          </w:r>
          <w:r>
            <w:rPr>
              <w:rFonts w:ascii="Century Gothic" w:hAnsi="Century Gothic"/>
              <w:b/>
              <w:sz w:val="20"/>
            </w:rPr>
            <w:t xml:space="preserve">  </w:t>
          </w:r>
          <w:r w:rsidRPr="00C92041">
            <w:rPr>
              <w:rFonts w:ascii="Century Gothic" w:hAnsi="Century Gothic"/>
              <w:bCs/>
              <w:sz w:val="20"/>
            </w:rPr>
            <w:t>M</w:t>
          </w:r>
          <w:r>
            <w:rPr>
              <w:rFonts w:ascii="Century Gothic" w:hAnsi="Century Gothic"/>
              <w:bCs/>
              <w:sz w:val="20"/>
            </w:rPr>
            <w:t>DE-GPDI-DI-F-066</w:t>
          </w:r>
        </w:p>
      </w:tc>
    </w:tr>
    <w:tr w:rsidR="00027684" w:rsidRPr="00D34C7F" w14:paraId="270AF66D" w14:textId="77777777" w:rsidTr="00027684">
      <w:trPr>
        <w:trHeight w:val="120"/>
      </w:trPr>
      <w:tc>
        <w:tcPr>
          <w:tcW w:w="1844" w:type="dxa"/>
          <w:vMerge/>
        </w:tcPr>
        <w:p w14:paraId="39B41045" w14:textId="77777777" w:rsidR="00027684" w:rsidRPr="00D34C7F" w:rsidRDefault="00027684" w:rsidP="00027684">
          <w:pPr>
            <w:pStyle w:val="Encabezado"/>
          </w:pPr>
        </w:p>
      </w:tc>
      <w:tc>
        <w:tcPr>
          <w:tcW w:w="5715" w:type="dxa"/>
          <w:vMerge w:val="restart"/>
        </w:tcPr>
        <w:p w14:paraId="4BE10194" w14:textId="77777777" w:rsidR="00027684" w:rsidRPr="000E4009" w:rsidRDefault="00027684" w:rsidP="00027684">
          <w:pPr>
            <w:pStyle w:val="Sinespaciado"/>
            <w:jc w:val="center"/>
            <w:rPr>
              <w:rFonts w:ascii="Century Gothic" w:hAnsi="Century Gothic"/>
              <w:b/>
              <w:bCs/>
              <w:sz w:val="20"/>
              <w:szCs w:val="20"/>
            </w:rPr>
          </w:pPr>
          <w:r w:rsidRPr="000E4009">
            <w:rPr>
              <w:rFonts w:ascii="Century Gothic" w:hAnsi="Century Gothic"/>
              <w:b/>
              <w:bCs/>
              <w:sz w:val="20"/>
              <w:szCs w:val="20"/>
            </w:rPr>
            <w:t>EMPRESA SOCIAL DEL ESTADO</w:t>
          </w:r>
        </w:p>
        <w:p w14:paraId="120674CB" w14:textId="77777777" w:rsidR="00027684" w:rsidRPr="000E4009" w:rsidRDefault="00027684" w:rsidP="00027684">
          <w:pPr>
            <w:pStyle w:val="Sinespaciado"/>
            <w:jc w:val="center"/>
            <w:rPr>
              <w:rFonts w:ascii="Century Gothic" w:hAnsi="Century Gothic"/>
              <w:b/>
              <w:bCs/>
              <w:sz w:val="20"/>
              <w:szCs w:val="20"/>
            </w:rPr>
          </w:pPr>
          <w:r w:rsidRPr="000E4009">
            <w:rPr>
              <w:rFonts w:ascii="Century Gothic" w:hAnsi="Century Gothic"/>
              <w:b/>
              <w:bCs/>
              <w:sz w:val="20"/>
              <w:szCs w:val="20"/>
            </w:rPr>
            <w:t>HOSPITAL DEPARTAMENTAL SAN ANTONIO DE PADUA LA PLATA HUILA</w:t>
          </w:r>
        </w:p>
        <w:p w14:paraId="1CBB440C" w14:textId="5B3A4BED" w:rsidR="00027684" w:rsidRPr="000E4009" w:rsidRDefault="00027684" w:rsidP="00027684">
          <w:pPr>
            <w:pStyle w:val="Sinespaciado"/>
            <w:jc w:val="center"/>
            <w:rPr>
              <w:rFonts w:ascii="Century Gothic" w:hAnsi="Century Gothic"/>
              <w:b/>
              <w:bCs/>
              <w:sz w:val="20"/>
              <w:szCs w:val="20"/>
            </w:rPr>
          </w:pPr>
          <w:r w:rsidRPr="000E4009">
            <w:rPr>
              <w:rFonts w:ascii="Century Gothic" w:hAnsi="Century Gothic"/>
              <w:b/>
              <w:bCs/>
              <w:sz w:val="20"/>
              <w:szCs w:val="20"/>
            </w:rPr>
            <w:t xml:space="preserve">PROCESO: GESTION </w:t>
          </w:r>
          <w:r>
            <w:rPr>
              <w:rFonts w:ascii="Century Gothic" w:hAnsi="Century Gothic"/>
              <w:b/>
              <w:bCs/>
              <w:sz w:val="20"/>
              <w:szCs w:val="20"/>
            </w:rPr>
            <w:t>PLANEACION Y DIRECCIONAMIENTO ESTRATEGICO</w:t>
          </w:r>
        </w:p>
      </w:tc>
      <w:tc>
        <w:tcPr>
          <w:tcW w:w="3073" w:type="dxa"/>
        </w:tcPr>
        <w:p w14:paraId="572E51F5" w14:textId="1BE57EB1" w:rsidR="00027684" w:rsidRPr="00D34C7F" w:rsidRDefault="00027684" w:rsidP="00027684">
          <w:pPr>
            <w:pStyle w:val="Encabezado"/>
            <w:rPr>
              <w:rFonts w:ascii="Century Gothic" w:hAnsi="Century Gothic"/>
              <w:sz w:val="20"/>
            </w:rPr>
          </w:pPr>
          <w:r w:rsidRPr="00D34C7F">
            <w:rPr>
              <w:rFonts w:ascii="Century Gothic" w:hAnsi="Century Gothic"/>
              <w:b/>
              <w:sz w:val="20"/>
            </w:rPr>
            <w:t>Versión:</w:t>
          </w:r>
          <w:r w:rsidRPr="00D34C7F">
            <w:rPr>
              <w:rFonts w:ascii="Century Gothic" w:hAnsi="Century Gothic"/>
              <w:sz w:val="20"/>
            </w:rPr>
            <w:t xml:space="preserve">                  </w:t>
          </w:r>
          <w:r>
            <w:rPr>
              <w:rFonts w:ascii="Century Gothic" w:hAnsi="Century Gothic"/>
              <w:sz w:val="20"/>
            </w:rPr>
            <w:t xml:space="preserve">              0</w:t>
          </w:r>
          <w:r w:rsidR="002B57EE">
            <w:rPr>
              <w:rFonts w:ascii="Century Gothic" w:hAnsi="Century Gothic"/>
              <w:sz w:val="20"/>
            </w:rPr>
            <w:t>2</w:t>
          </w:r>
        </w:p>
      </w:tc>
    </w:tr>
    <w:tr w:rsidR="00027684" w:rsidRPr="00D34C7F" w14:paraId="433C2A83" w14:textId="77777777" w:rsidTr="00027684">
      <w:trPr>
        <w:trHeight w:val="120"/>
      </w:trPr>
      <w:tc>
        <w:tcPr>
          <w:tcW w:w="1844" w:type="dxa"/>
          <w:vMerge/>
        </w:tcPr>
        <w:p w14:paraId="6A9C85F1" w14:textId="77777777" w:rsidR="00027684" w:rsidRPr="00D34C7F" w:rsidRDefault="00027684" w:rsidP="00027684">
          <w:pPr>
            <w:pStyle w:val="Encabezado"/>
          </w:pPr>
        </w:p>
      </w:tc>
      <w:tc>
        <w:tcPr>
          <w:tcW w:w="5715" w:type="dxa"/>
          <w:vMerge/>
        </w:tcPr>
        <w:p w14:paraId="11CB604C" w14:textId="77777777" w:rsidR="00027684" w:rsidRPr="00D34C7F" w:rsidRDefault="00027684" w:rsidP="00027684">
          <w:pPr>
            <w:pStyle w:val="Encabezado"/>
            <w:rPr>
              <w:rFonts w:ascii="Century Gothic" w:hAnsi="Century Gothic"/>
            </w:rPr>
          </w:pPr>
        </w:p>
      </w:tc>
      <w:tc>
        <w:tcPr>
          <w:tcW w:w="3073" w:type="dxa"/>
        </w:tcPr>
        <w:p w14:paraId="4239ECBF" w14:textId="2C68A353" w:rsidR="00027684" w:rsidRPr="00D34C7F" w:rsidRDefault="00027684" w:rsidP="00027684">
          <w:pPr>
            <w:pStyle w:val="Encabezado"/>
            <w:rPr>
              <w:rFonts w:ascii="Century Gothic" w:hAnsi="Century Gothic"/>
              <w:sz w:val="20"/>
            </w:rPr>
          </w:pPr>
          <w:r w:rsidRPr="00D34C7F">
            <w:rPr>
              <w:rFonts w:ascii="Century Gothic" w:hAnsi="Century Gothic"/>
              <w:b/>
              <w:sz w:val="20"/>
            </w:rPr>
            <w:t>Página</w:t>
          </w:r>
          <w:r>
            <w:rPr>
              <w:rFonts w:ascii="Century Gothic" w:hAnsi="Century Gothic"/>
              <w:b/>
              <w:sz w:val="20"/>
            </w:rPr>
            <w:t xml:space="preserve"> No:</w:t>
          </w:r>
          <w:r w:rsidRPr="00D34C7F">
            <w:rPr>
              <w:rFonts w:ascii="Century Gothic" w:hAnsi="Century Gothic"/>
              <w:sz w:val="20"/>
            </w:rPr>
            <w:t xml:space="preserve">      </w:t>
          </w:r>
          <w:r>
            <w:rPr>
              <w:rFonts w:ascii="Century Gothic" w:hAnsi="Century Gothic"/>
              <w:sz w:val="20"/>
            </w:rPr>
            <w:t xml:space="preserve">              </w:t>
          </w:r>
          <w:r w:rsidRPr="00D34C7F">
            <w:rPr>
              <w:rFonts w:ascii="Century Gothic" w:hAnsi="Century Gothic"/>
              <w:sz w:val="20"/>
            </w:rPr>
            <w:t>1 de 1</w:t>
          </w:r>
        </w:p>
      </w:tc>
    </w:tr>
  </w:tbl>
  <w:bookmarkEnd w:id="0" w:displacedByCustomXml="next"/>
  <w:sdt>
    <w:sdtPr>
      <w:id w:val="874660810"/>
      <w:docPartObj>
        <w:docPartGallery w:val="Watermarks"/>
        <w:docPartUnique/>
      </w:docPartObj>
    </w:sdtPr>
    <w:sdtContent>
      <w:p w14:paraId="729245F3" w14:textId="0CBBC214" w:rsidR="00B4156D" w:rsidRDefault="00000000" w:rsidP="000E1D34">
        <w:pPr>
          <w:pStyle w:val="Encabezado"/>
        </w:pPr>
        <w:r>
          <w:pict w14:anchorId="681466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9" type="#_x0000_t136" style="position:absolute;margin-left:0;margin-top:0;width:599.55pt;height:89.9pt;rotation:315;z-index:-251658240;mso-position-horizontal:center;mso-position-horizontal-relative:margin;mso-position-vertical:center;mso-position-vertical-relative:margin" o:allowincell="f" fillcolor="silver" stroked="f">
              <v:fill opacity=".5"/>
              <v:textpath style="font-family:&quot;calibri&quot;;font-size:1pt" string="DOCUMENTO CONTROLADO"/>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7087"/>
    <w:multiLevelType w:val="hybridMultilevel"/>
    <w:tmpl w:val="917CCCF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24C01"/>
    <w:multiLevelType w:val="hybridMultilevel"/>
    <w:tmpl w:val="10F83B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92A34BE"/>
    <w:multiLevelType w:val="hybridMultilevel"/>
    <w:tmpl w:val="FE22E52E"/>
    <w:lvl w:ilvl="0" w:tplc="0C0A000F">
      <w:start w:val="8"/>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27665B0"/>
    <w:multiLevelType w:val="hybridMultilevel"/>
    <w:tmpl w:val="D52EDB3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3D5D61"/>
    <w:multiLevelType w:val="hybridMultilevel"/>
    <w:tmpl w:val="3E92C6B8"/>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262D9D"/>
    <w:multiLevelType w:val="hybridMultilevel"/>
    <w:tmpl w:val="48DED9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8CC7417"/>
    <w:multiLevelType w:val="hybridMultilevel"/>
    <w:tmpl w:val="D63C52BA"/>
    <w:lvl w:ilvl="0" w:tplc="3C24B780">
      <w:start w:val="1"/>
      <w:numFmt w:val="decimal"/>
      <w:lvlText w:val="%1."/>
      <w:lvlJc w:val="left"/>
      <w:pPr>
        <w:tabs>
          <w:tab w:val="num" w:pos="720"/>
        </w:tabs>
        <w:ind w:left="720" w:hanging="360"/>
      </w:pPr>
    </w:lvl>
    <w:lvl w:ilvl="1" w:tplc="2698FFB6" w:tentative="1">
      <w:start w:val="1"/>
      <w:numFmt w:val="decimal"/>
      <w:lvlText w:val="%2."/>
      <w:lvlJc w:val="left"/>
      <w:pPr>
        <w:tabs>
          <w:tab w:val="num" w:pos="1440"/>
        </w:tabs>
        <w:ind w:left="1440" w:hanging="360"/>
      </w:pPr>
    </w:lvl>
    <w:lvl w:ilvl="2" w:tplc="70E8DA60" w:tentative="1">
      <w:start w:val="1"/>
      <w:numFmt w:val="decimal"/>
      <w:lvlText w:val="%3."/>
      <w:lvlJc w:val="left"/>
      <w:pPr>
        <w:tabs>
          <w:tab w:val="num" w:pos="2160"/>
        </w:tabs>
        <w:ind w:left="2160" w:hanging="360"/>
      </w:pPr>
    </w:lvl>
    <w:lvl w:ilvl="3" w:tplc="19B82EAA" w:tentative="1">
      <w:start w:val="1"/>
      <w:numFmt w:val="decimal"/>
      <w:lvlText w:val="%4."/>
      <w:lvlJc w:val="left"/>
      <w:pPr>
        <w:tabs>
          <w:tab w:val="num" w:pos="2880"/>
        </w:tabs>
        <w:ind w:left="2880" w:hanging="360"/>
      </w:pPr>
    </w:lvl>
    <w:lvl w:ilvl="4" w:tplc="BB74E394" w:tentative="1">
      <w:start w:val="1"/>
      <w:numFmt w:val="decimal"/>
      <w:lvlText w:val="%5."/>
      <w:lvlJc w:val="left"/>
      <w:pPr>
        <w:tabs>
          <w:tab w:val="num" w:pos="3600"/>
        </w:tabs>
        <w:ind w:left="3600" w:hanging="360"/>
      </w:pPr>
    </w:lvl>
    <w:lvl w:ilvl="5" w:tplc="59E87328" w:tentative="1">
      <w:start w:val="1"/>
      <w:numFmt w:val="decimal"/>
      <w:lvlText w:val="%6."/>
      <w:lvlJc w:val="left"/>
      <w:pPr>
        <w:tabs>
          <w:tab w:val="num" w:pos="4320"/>
        </w:tabs>
        <w:ind w:left="4320" w:hanging="360"/>
      </w:pPr>
    </w:lvl>
    <w:lvl w:ilvl="6" w:tplc="5D4E0286" w:tentative="1">
      <w:start w:val="1"/>
      <w:numFmt w:val="decimal"/>
      <w:lvlText w:val="%7."/>
      <w:lvlJc w:val="left"/>
      <w:pPr>
        <w:tabs>
          <w:tab w:val="num" w:pos="5040"/>
        </w:tabs>
        <w:ind w:left="5040" w:hanging="360"/>
      </w:pPr>
    </w:lvl>
    <w:lvl w:ilvl="7" w:tplc="4F9A343E" w:tentative="1">
      <w:start w:val="1"/>
      <w:numFmt w:val="decimal"/>
      <w:lvlText w:val="%8."/>
      <w:lvlJc w:val="left"/>
      <w:pPr>
        <w:tabs>
          <w:tab w:val="num" w:pos="5760"/>
        </w:tabs>
        <w:ind w:left="5760" w:hanging="360"/>
      </w:pPr>
    </w:lvl>
    <w:lvl w:ilvl="8" w:tplc="A8D226EA" w:tentative="1">
      <w:start w:val="1"/>
      <w:numFmt w:val="decimal"/>
      <w:lvlText w:val="%9."/>
      <w:lvlJc w:val="left"/>
      <w:pPr>
        <w:tabs>
          <w:tab w:val="num" w:pos="6480"/>
        </w:tabs>
        <w:ind w:left="6480" w:hanging="360"/>
      </w:pPr>
    </w:lvl>
  </w:abstractNum>
  <w:abstractNum w:abstractNumId="7" w15:restartNumberingAfterBreak="0">
    <w:nsid w:val="1A81794D"/>
    <w:multiLevelType w:val="hybridMultilevel"/>
    <w:tmpl w:val="ACC0EA0A"/>
    <w:lvl w:ilvl="0" w:tplc="379A5F0A">
      <w:start w:val="1"/>
      <w:numFmt w:val="decimal"/>
      <w:lvlText w:val="%1."/>
      <w:lvlJc w:val="left"/>
      <w:pPr>
        <w:tabs>
          <w:tab w:val="num" w:pos="720"/>
        </w:tabs>
        <w:ind w:left="720" w:hanging="360"/>
      </w:pPr>
    </w:lvl>
    <w:lvl w:ilvl="1" w:tplc="885815D8" w:tentative="1">
      <w:start w:val="1"/>
      <w:numFmt w:val="decimal"/>
      <w:lvlText w:val="%2."/>
      <w:lvlJc w:val="left"/>
      <w:pPr>
        <w:tabs>
          <w:tab w:val="num" w:pos="1440"/>
        </w:tabs>
        <w:ind w:left="1440" w:hanging="360"/>
      </w:pPr>
    </w:lvl>
    <w:lvl w:ilvl="2" w:tplc="474A5128" w:tentative="1">
      <w:start w:val="1"/>
      <w:numFmt w:val="decimal"/>
      <w:lvlText w:val="%3."/>
      <w:lvlJc w:val="left"/>
      <w:pPr>
        <w:tabs>
          <w:tab w:val="num" w:pos="2160"/>
        </w:tabs>
        <w:ind w:left="2160" w:hanging="360"/>
      </w:pPr>
    </w:lvl>
    <w:lvl w:ilvl="3" w:tplc="D30E7618" w:tentative="1">
      <w:start w:val="1"/>
      <w:numFmt w:val="decimal"/>
      <w:lvlText w:val="%4."/>
      <w:lvlJc w:val="left"/>
      <w:pPr>
        <w:tabs>
          <w:tab w:val="num" w:pos="2880"/>
        </w:tabs>
        <w:ind w:left="2880" w:hanging="360"/>
      </w:pPr>
    </w:lvl>
    <w:lvl w:ilvl="4" w:tplc="E39A1822" w:tentative="1">
      <w:start w:val="1"/>
      <w:numFmt w:val="decimal"/>
      <w:lvlText w:val="%5."/>
      <w:lvlJc w:val="left"/>
      <w:pPr>
        <w:tabs>
          <w:tab w:val="num" w:pos="3600"/>
        </w:tabs>
        <w:ind w:left="3600" w:hanging="360"/>
      </w:pPr>
    </w:lvl>
    <w:lvl w:ilvl="5" w:tplc="2146F0F6" w:tentative="1">
      <w:start w:val="1"/>
      <w:numFmt w:val="decimal"/>
      <w:lvlText w:val="%6."/>
      <w:lvlJc w:val="left"/>
      <w:pPr>
        <w:tabs>
          <w:tab w:val="num" w:pos="4320"/>
        </w:tabs>
        <w:ind w:left="4320" w:hanging="360"/>
      </w:pPr>
    </w:lvl>
    <w:lvl w:ilvl="6" w:tplc="CF347236" w:tentative="1">
      <w:start w:val="1"/>
      <w:numFmt w:val="decimal"/>
      <w:lvlText w:val="%7."/>
      <w:lvlJc w:val="left"/>
      <w:pPr>
        <w:tabs>
          <w:tab w:val="num" w:pos="5040"/>
        </w:tabs>
        <w:ind w:left="5040" w:hanging="360"/>
      </w:pPr>
    </w:lvl>
    <w:lvl w:ilvl="7" w:tplc="F5F2F88A" w:tentative="1">
      <w:start w:val="1"/>
      <w:numFmt w:val="decimal"/>
      <w:lvlText w:val="%8."/>
      <w:lvlJc w:val="left"/>
      <w:pPr>
        <w:tabs>
          <w:tab w:val="num" w:pos="5760"/>
        </w:tabs>
        <w:ind w:left="5760" w:hanging="360"/>
      </w:pPr>
    </w:lvl>
    <w:lvl w:ilvl="8" w:tplc="517EDB70" w:tentative="1">
      <w:start w:val="1"/>
      <w:numFmt w:val="decimal"/>
      <w:lvlText w:val="%9."/>
      <w:lvlJc w:val="left"/>
      <w:pPr>
        <w:tabs>
          <w:tab w:val="num" w:pos="6480"/>
        </w:tabs>
        <w:ind w:left="6480" w:hanging="360"/>
      </w:pPr>
    </w:lvl>
  </w:abstractNum>
  <w:abstractNum w:abstractNumId="8" w15:restartNumberingAfterBreak="0">
    <w:nsid w:val="1B5C5337"/>
    <w:multiLevelType w:val="hybridMultilevel"/>
    <w:tmpl w:val="537E5F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C6465AA"/>
    <w:multiLevelType w:val="hybridMultilevel"/>
    <w:tmpl w:val="CC74F4F0"/>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002807"/>
    <w:multiLevelType w:val="hybridMultilevel"/>
    <w:tmpl w:val="9D5ED0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F3B62CE"/>
    <w:multiLevelType w:val="hybridMultilevel"/>
    <w:tmpl w:val="11206B64"/>
    <w:lvl w:ilvl="0" w:tplc="6712B048">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DF6FAA"/>
    <w:multiLevelType w:val="hybridMultilevel"/>
    <w:tmpl w:val="E50CB3D2"/>
    <w:lvl w:ilvl="0" w:tplc="0C0A0001">
      <w:start w:val="1"/>
      <w:numFmt w:val="bullet"/>
      <w:lvlText w:val=""/>
      <w:lvlJc w:val="left"/>
      <w:pPr>
        <w:tabs>
          <w:tab w:val="num" w:pos="720"/>
        </w:tabs>
        <w:ind w:left="720" w:hanging="360"/>
      </w:pPr>
      <w:rPr>
        <w:rFonts w:ascii="Symbol" w:hAnsi="Symbol" w:hint="default"/>
      </w:rPr>
    </w:lvl>
    <w:lvl w:ilvl="1" w:tplc="2B1A064C">
      <w:start w:val="1"/>
      <w:numFmt w:val="bullet"/>
      <w:lvlText w:val="-"/>
      <w:lvlJc w:val="left"/>
      <w:pPr>
        <w:tabs>
          <w:tab w:val="num" w:pos="1440"/>
        </w:tabs>
        <w:ind w:left="1440" w:hanging="360"/>
      </w:pPr>
      <w:rPr>
        <w:rFonts w:ascii="Arial" w:eastAsia="Times New Roman" w:hAnsi="Arial"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271445"/>
    <w:multiLevelType w:val="hybridMultilevel"/>
    <w:tmpl w:val="2FA6403C"/>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A07004F"/>
    <w:multiLevelType w:val="hybridMultilevel"/>
    <w:tmpl w:val="198432A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2BBE4DC6"/>
    <w:multiLevelType w:val="hybridMultilevel"/>
    <w:tmpl w:val="9CEEE1C4"/>
    <w:lvl w:ilvl="0" w:tplc="0C0A0001">
      <w:start w:val="1"/>
      <w:numFmt w:val="bullet"/>
      <w:lvlText w:val=""/>
      <w:lvlJc w:val="left"/>
      <w:pPr>
        <w:tabs>
          <w:tab w:val="num" w:pos="720"/>
        </w:tabs>
        <w:ind w:left="720" w:hanging="360"/>
      </w:pPr>
      <w:rPr>
        <w:rFonts w:ascii="Symbol" w:hAnsi="Symbol" w:hint="default"/>
      </w:rPr>
    </w:lvl>
    <w:lvl w:ilvl="1" w:tplc="2B1A064C">
      <w:start w:val="1"/>
      <w:numFmt w:val="bullet"/>
      <w:lvlText w:val="-"/>
      <w:lvlJc w:val="left"/>
      <w:pPr>
        <w:tabs>
          <w:tab w:val="num" w:pos="1440"/>
        </w:tabs>
        <w:ind w:left="1440" w:hanging="360"/>
      </w:pPr>
      <w:rPr>
        <w:rFonts w:ascii="Arial" w:eastAsia="Times New Roman" w:hAnsi="Arial"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0E5A30"/>
    <w:multiLevelType w:val="hybridMultilevel"/>
    <w:tmpl w:val="59E623DE"/>
    <w:lvl w:ilvl="0" w:tplc="240A000F">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7" w15:restartNumberingAfterBreak="0">
    <w:nsid w:val="2C1C6E0C"/>
    <w:multiLevelType w:val="hybridMultilevel"/>
    <w:tmpl w:val="0046E37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7F703E"/>
    <w:multiLevelType w:val="hybridMultilevel"/>
    <w:tmpl w:val="7976026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2EF537F7"/>
    <w:multiLevelType w:val="hybridMultilevel"/>
    <w:tmpl w:val="870AF2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2995009"/>
    <w:multiLevelType w:val="hybridMultilevel"/>
    <w:tmpl w:val="531A5F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85E1F89"/>
    <w:multiLevelType w:val="hybridMultilevel"/>
    <w:tmpl w:val="1886473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BBD7734"/>
    <w:multiLevelType w:val="hybridMultilevel"/>
    <w:tmpl w:val="715C5974"/>
    <w:lvl w:ilvl="0" w:tplc="2ADCA7B4">
      <w:start w:val="1"/>
      <w:numFmt w:val="bullet"/>
      <w:pStyle w:val="Vietasnivel1"/>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1DE2ED0"/>
    <w:multiLevelType w:val="hybridMultilevel"/>
    <w:tmpl w:val="44F61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80619A"/>
    <w:multiLevelType w:val="hybridMultilevel"/>
    <w:tmpl w:val="3F74947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7B64B51"/>
    <w:multiLevelType w:val="hybridMultilevel"/>
    <w:tmpl w:val="5C662B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ADB732A"/>
    <w:multiLevelType w:val="hybridMultilevel"/>
    <w:tmpl w:val="C1F2FA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4F280A77"/>
    <w:multiLevelType w:val="hybridMultilevel"/>
    <w:tmpl w:val="F0822C94"/>
    <w:lvl w:ilvl="0" w:tplc="7F149B6C">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28" w15:restartNumberingAfterBreak="0">
    <w:nsid w:val="4F9C4E3B"/>
    <w:multiLevelType w:val="hybridMultilevel"/>
    <w:tmpl w:val="F01852CC"/>
    <w:lvl w:ilvl="0" w:tplc="E8E06AC2">
      <w:start w:val="1"/>
      <w:numFmt w:val="decimal"/>
      <w:lvlText w:val="%1."/>
      <w:lvlJc w:val="left"/>
      <w:pPr>
        <w:tabs>
          <w:tab w:val="num" w:pos="720"/>
        </w:tabs>
        <w:ind w:left="720" w:hanging="360"/>
      </w:pPr>
    </w:lvl>
    <w:lvl w:ilvl="1" w:tplc="0B46FF7C" w:tentative="1">
      <w:start w:val="1"/>
      <w:numFmt w:val="decimal"/>
      <w:lvlText w:val="%2."/>
      <w:lvlJc w:val="left"/>
      <w:pPr>
        <w:tabs>
          <w:tab w:val="num" w:pos="1440"/>
        </w:tabs>
        <w:ind w:left="1440" w:hanging="360"/>
      </w:pPr>
    </w:lvl>
    <w:lvl w:ilvl="2" w:tplc="DAA8F47C" w:tentative="1">
      <w:start w:val="1"/>
      <w:numFmt w:val="decimal"/>
      <w:lvlText w:val="%3."/>
      <w:lvlJc w:val="left"/>
      <w:pPr>
        <w:tabs>
          <w:tab w:val="num" w:pos="2160"/>
        </w:tabs>
        <w:ind w:left="2160" w:hanging="360"/>
      </w:pPr>
    </w:lvl>
    <w:lvl w:ilvl="3" w:tplc="D82EF0FA" w:tentative="1">
      <w:start w:val="1"/>
      <w:numFmt w:val="decimal"/>
      <w:lvlText w:val="%4."/>
      <w:lvlJc w:val="left"/>
      <w:pPr>
        <w:tabs>
          <w:tab w:val="num" w:pos="2880"/>
        </w:tabs>
        <w:ind w:left="2880" w:hanging="360"/>
      </w:pPr>
    </w:lvl>
    <w:lvl w:ilvl="4" w:tplc="4D38B34E" w:tentative="1">
      <w:start w:val="1"/>
      <w:numFmt w:val="decimal"/>
      <w:lvlText w:val="%5."/>
      <w:lvlJc w:val="left"/>
      <w:pPr>
        <w:tabs>
          <w:tab w:val="num" w:pos="3600"/>
        </w:tabs>
        <w:ind w:left="3600" w:hanging="360"/>
      </w:pPr>
    </w:lvl>
    <w:lvl w:ilvl="5" w:tplc="6F102F32" w:tentative="1">
      <w:start w:val="1"/>
      <w:numFmt w:val="decimal"/>
      <w:lvlText w:val="%6."/>
      <w:lvlJc w:val="left"/>
      <w:pPr>
        <w:tabs>
          <w:tab w:val="num" w:pos="4320"/>
        </w:tabs>
        <w:ind w:left="4320" w:hanging="360"/>
      </w:pPr>
    </w:lvl>
    <w:lvl w:ilvl="6" w:tplc="06C038D4" w:tentative="1">
      <w:start w:val="1"/>
      <w:numFmt w:val="decimal"/>
      <w:lvlText w:val="%7."/>
      <w:lvlJc w:val="left"/>
      <w:pPr>
        <w:tabs>
          <w:tab w:val="num" w:pos="5040"/>
        </w:tabs>
        <w:ind w:left="5040" w:hanging="360"/>
      </w:pPr>
    </w:lvl>
    <w:lvl w:ilvl="7" w:tplc="9CFC1646" w:tentative="1">
      <w:start w:val="1"/>
      <w:numFmt w:val="decimal"/>
      <w:lvlText w:val="%8."/>
      <w:lvlJc w:val="left"/>
      <w:pPr>
        <w:tabs>
          <w:tab w:val="num" w:pos="5760"/>
        </w:tabs>
        <w:ind w:left="5760" w:hanging="360"/>
      </w:pPr>
    </w:lvl>
    <w:lvl w:ilvl="8" w:tplc="E4D0A98E" w:tentative="1">
      <w:start w:val="1"/>
      <w:numFmt w:val="decimal"/>
      <w:lvlText w:val="%9."/>
      <w:lvlJc w:val="left"/>
      <w:pPr>
        <w:tabs>
          <w:tab w:val="num" w:pos="6480"/>
        </w:tabs>
        <w:ind w:left="6480" w:hanging="360"/>
      </w:pPr>
    </w:lvl>
  </w:abstractNum>
  <w:abstractNum w:abstractNumId="29" w15:restartNumberingAfterBreak="0">
    <w:nsid w:val="50615C02"/>
    <w:multiLevelType w:val="hybridMultilevel"/>
    <w:tmpl w:val="121617B2"/>
    <w:lvl w:ilvl="0" w:tplc="C492C1E6">
      <w:numFmt w:val="bullet"/>
      <w:pStyle w:val="Anexo"/>
      <w:lvlText w:val="-"/>
      <w:lvlJc w:val="left"/>
      <w:pPr>
        <w:ind w:left="1080" w:hanging="360"/>
      </w:pPr>
      <w:rPr>
        <w:rFonts w:ascii="Arial" w:eastAsia="Times New Roman" w:hAnsi="Arial" w:cs="Arial" w:hint="default"/>
      </w:rPr>
    </w:lvl>
    <w:lvl w:ilvl="1" w:tplc="240A0003">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0" w15:restartNumberingAfterBreak="0">
    <w:nsid w:val="50EF1426"/>
    <w:multiLevelType w:val="hybridMultilevel"/>
    <w:tmpl w:val="54F6C180"/>
    <w:lvl w:ilvl="0" w:tplc="0C0A000F">
      <w:start w:val="1"/>
      <w:numFmt w:val="decimal"/>
      <w:lvlText w:val="%1."/>
      <w:lvlJc w:val="left"/>
      <w:pPr>
        <w:ind w:left="927" w:hanging="360"/>
      </w:pPr>
    </w:lvl>
    <w:lvl w:ilvl="1" w:tplc="0C0A0019">
      <w:start w:val="1"/>
      <w:numFmt w:val="lowerLetter"/>
      <w:lvlText w:val="%2."/>
      <w:lvlJc w:val="left"/>
      <w:pPr>
        <w:ind w:left="1723" w:hanging="360"/>
      </w:pPr>
    </w:lvl>
    <w:lvl w:ilvl="2" w:tplc="0C0A001B">
      <w:start w:val="1"/>
      <w:numFmt w:val="lowerRoman"/>
      <w:lvlText w:val="%3."/>
      <w:lvlJc w:val="right"/>
      <w:pPr>
        <w:ind w:left="2443" w:hanging="180"/>
      </w:pPr>
    </w:lvl>
    <w:lvl w:ilvl="3" w:tplc="0C0A000F">
      <w:start w:val="1"/>
      <w:numFmt w:val="decimal"/>
      <w:lvlText w:val="%4."/>
      <w:lvlJc w:val="left"/>
      <w:pPr>
        <w:ind w:left="3163" w:hanging="360"/>
      </w:pPr>
    </w:lvl>
    <w:lvl w:ilvl="4" w:tplc="0C0A0019" w:tentative="1">
      <w:start w:val="1"/>
      <w:numFmt w:val="lowerLetter"/>
      <w:lvlText w:val="%5."/>
      <w:lvlJc w:val="left"/>
      <w:pPr>
        <w:ind w:left="3883" w:hanging="360"/>
      </w:pPr>
    </w:lvl>
    <w:lvl w:ilvl="5" w:tplc="0C0A001B" w:tentative="1">
      <w:start w:val="1"/>
      <w:numFmt w:val="lowerRoman"/>
      <w:lvlText w:val="%6."/>
      <w:lvlJc w:val="right"/>
      <w:pPr>
        <w:ind w:left="4603" w:hanging="180"/>
      </w:pPr>
    </w:lvl>
    <w:lvl w:ilvl="6" w:tplc="0C0A000F" w:tentative="1">
      <w:start w:val="1"/>
      <w:numFmt w:val="decimal"/>
      <w:lvlText w:val="%7."/>
      <w:lvlJc w:val="left"/>
      <w:pPr>
        <w:ind w:left="5323" w:hanging="360"/>
      </w:pPr>
    </w:lvl>
    <w:lvl w:ilvl="7" w:tplc="0C0A0019" w:tentative="1">
      <w:start w:val="1"/>
      <w:numFmt w:val="lowerLetter"/>
      <w:lvlText w:val="%8."/>
      <w:lvlJc w:val="left"/>
      <w:pPr>
        <w:ind w:left="6043" w:hanging="360"/>
      </w:pPr>
    </w:lvl>
    <w:lvl w:ilvl="8" w:tplc="0C0A001B" w:tentative="1">
      <w:start w:val="1"/>
      <w:numFmt w:val="lowerRoman"/>
      <w:lvlText w:val="%9."/>
      <w:lvlJc w:val="right"/>
      <w:pPr>
        <w:ind w:left="6763" w:hanging="180"/>
      </w:pPr>
    </w:lvl>
  </w:abstractNum>
  <w:abstractNum w:abstractNumId="31" w15:restartNumberingAfterBreak="0">
    <w:nsid w:val="51E44BA7"/>
    <w:multiLevelType w:val="hybridMultilevel"/>
    <w:tmpl w:val="3CF042D0"/>
    <w:lvl w:ilvl="0" w:tplc="8F9E2176">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EE1FA3"/>
    <w:multiLevelType w:val="hybridMultilevel"/>
    <w:tmpl w:val="EEB2BBBE"/>
    <w:lvl w:ilvl="0" w:tplc="0C0A000F">
      <w:start w:val="8"/>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58D52D21"/>
    <w:multiLevelType w:val="hybridMultilevel"/>
    <w:tmpl w:val="09BAA3B4"/>
    <w:lvl w:ilvl="0" w:tplc="240A0001">
      <w:start w:val="1"/>
      <w:numFmt w:val="bullet"/>
      <w:lvlText w:val=""/>
      <w:lvlJc w:val="left"/>
      <w:pPr>
        <w:ind w:left="-131" w:hanging="360"/>
      </w:pPr>
      <w:rPr>
        <w:rFonts w:ascii="Symbol" w:hAnsi="Symbol" w:hint="default"/>
      </w:rPr>
    </w:lvl>
    <w:lvl w:ilvl="1" w:tplc="240A0003" w:tentative="1">
      <w:start w:val="1"/>
      <w:numFmt w:val="bullet"/>
      <w:lvlText w:val="o"/>
      <w:lvlJc w:val="left"/>
      <w:pPr>
        <w:ind w:left="589" w:hanging="360"/>
      </w:pPr>
      <w:rPr>
        <w:rFonts w:ascii="Courier New" w:hAnsi="Courier New" w:cs="Courier New" w:hint="default"/>
      </w:rPr>
    </w:lvl>
    <w:lvl w:ilvl="2" w:tplc="240A0005" w:tentative="1">
      <w:start w:val="1"/>
      <w:numFmt w:val="bullet"/>
      <w:lvlText w:val=""/>
      <w:lvlJc w:val="left"/>
      <w:pPr>
        <w:ind w:left="1309" w:hanging="360"/>
      </w:pPr>
      <w:rPr>
        <w:rFonts w:ascii="Wingdings" w:hAnsi="Wingdings" w:hint="default"/>
      </w:rPr>
    </w:lvl>
    <w:lvl w:ilvl="3" w:tplc="240A0001" w:tentative="1">
      <w:start w:val="1"/>
      <w:numFmt w:val="bullet"/>
      <w:lvlText w:val=""/>
      <w:lvlJc w:val="left"/>
      <w:pPr>
        <w:ind w:left="2029" w:hanging="360"/>
      </w:pPr>
      <w:rPr>
        <w:rFonts w:ascii="Symbol" w:hAnsi="Symbol" w:hint="default"/>
      </w:rPr>
    </w:lvl>
    <w:lvl w:ilvl="4" w:tplc="240A0003" w:tentative="1">
      <w:start w:val="1"/>
      <w:numFmt w:val="bullet"/>
      <w:lvlText w:val="o"/>
      <w:lvlJc w:val="left"/>
      <w:pPr>
        <w:ind w:left="2749" w:hanging="360"/>
      </w:pPr>
      <w:rPr>
        <w:rFonts w:ascii="Courier New" w:hAnsi="Courier New" w:cs="Courier New" w:hint="default"/>
      </w:rPr>
    </w:lvl>
    <w:lvl w:ilvl="5" w:tplc="240A0005" w:tentative="1">
      <w:start w:val="1"/>
      <w:numFmt w:val="bullet"/>
      <w:lvlText w:val=""/>
      <w:lvlJc w:val="left"/>
      <w:pPr>
        <w:ind w:left="3469" w:hanging="360"/>
      </w:pPr>
      <w:rPr>
        <w:rFonts w:ascii="Wingdings" w:hAnsi="Wingdings" w:hint="default"/>
      </w:rPr>
    </w:lvl>
    <w:lvl w:ilvl="6" w:tplc="240A0001" w:tentative="1">
      <w:start w:val="1"/>
      <w:numFmt w:val="bullet"/>
      <w:lvlText w:val=""/>
      <w:lvlJc w:val="left"/>
      <w:pPr>
        <w:ind w:left="4189" w:hanging="360"/>
      </w:pPr>
      <w:rPr>
        <w:rFonts w:ascii="Symbol" w:hAnsi="Symbol" w:hint="default"/>
      </w:rPr>
    </w:lvl>
    <w:lvl w:ilvl="7" w:tplc="240A0003" w:tentative="1">
      <w:start w:val="1"/>
      <w:numFmt w:val="bullet"/>
      <w:lvlText w:val="o"/>
      <w:lvlJc w:val="left"/>
      <w:pPr>
        <w:ind w:left="4909" w:hanging="360"/>
      </w:pPr>
      <w:rPr>
        <w:rFonts w:ascii="Courier New" w:hAnsi="Courier New" w:cs="Courier New" w:hint="default"/>
      </w:rPr>
    </w:lvl>
    <w:lvl w:ilvl="8" w:tplc="240A0005" w:tentative="1">
      <w:start w:val="1"/>
      <w:numFmt w:val="bullet"/>
      <w:lvlText w:val=""/>
      <w:lvlJc w:val="left"/>
      <w:pPr>
        <w:ind w:left="5629" w:hanging="360"/>
      </w:pPr>
      <w:rPr>
        <w:rFonts w:ascii="Wingdings" w:hAnsi="Wingdings" w:hint="default"/>
      </w:rPr>
    </w:lvl>
  </w:abstractNum>
  <w:abstractNum w:abstractNumId="34" w15:restartNumberingAfterBreak="0">
    <w:nsid w:val="6132067F"/>
    <w:multiLevelType w:val="hybridMultilevel"/>
    <w:tmpl w:val="8C7ACF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1F41127"/>
    <w:multiLevelType w:val="hybridMultilevel"/>
    <w:tmpl w:val="6394C1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61F65AB1"/>
    <w:multiLevelType w:val="hybridMultilevel"/>
    <w:tmpl w:val="06E86206"/>
    <w:lvl w:ilvl="0" w:tplc="0C0A000F">
      <w:start w:val="1"/>
      <w:numFmt w:val="decimal"/>
      <w:lvlText w:val="%1."/>
      <w:lvlJc w:val="left"/>
      <w:pPr>
        <w:ind w:left="927"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3266AA0"/>
    <w:multiLevelType w:val="hybridMultilevel"/>
    <w:tmpl w:val="6FE084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635A3EF9"/>
    <w:multiLevelType w:val="hybridMultilevel"/>
    <w:tmpl w:val="51720E1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63870064"/>
    <w:multiLevelType w:val="hybridMultilevel"/>
    <w:tmpl w:val="7CCC4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0946B1"/>
    <w:multiLevelType w:val="hybridMultilevel"/>
    <w:tmpl w:val="8FB216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1" w15:restartNumberingAfterBreak="0">
    <w:nsid w:val="68240303"/>
    <w:multiLevelType w:val="hybridMultilevel"/>
    <w:tmpl w:val="C556FFEC"/>
    <w:lvl w:ilvl="0" w:tplc="24B6B150">
      <w:start w:val="1"/>
      <w:numFmt w:val="decimal"/>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2" w15:restartNumberingAfterBreak="0">
    <w:nsid w:val="68E723B5"/>
    <w:multiLevelType w:val="hybridMultilevel"/>
    <w:tmpl w:val="18C8F184"/>
    <w:lvl w:ilvl="0" w:tplc="1AA45D38">
      <w:start w:val="1"/>
      <w:numFmt w:val="decimal"/>
      <w:lvlText w:val="%1."/>
      <w:lvlJc w:val="left"/>
      <w:pPr>
        <w:tabs>
          <w:tab w:val="num" w:pos="720"/>
        </w:tabs>
        <w:ind w:left="720" w:hanging="360"/>
      </w:pPr>
    </w:lvl>
    <w:lvl w:ilvl="1" w:tplc="BCD84C44" w:tentative="1">
      <w:start w:val="1"/>
      <w:numFmt w:val="decimal"/>
      <w:lvlText w:val="%2."/>
      <w:lvlJc w:val="left"/>
      <w:pPr>
        <w:tabs>
          <w:tab w:val="num" w:pos="1440"/>
        </w:tabs>
        <w:ind w:left="1440" w:hanging="360"/>
      </w:pPr>
    </w:lvl>
    <w:lvl w:ilvl="2" w:tplc="3C668286" w:tentative="1">
      <w:start w:val="1"/>
      <w:numFmt w:val="decimal"/>
      <w:lvlText w:val="%3."/>
      <w:lvlJc w:val="left"/>
      <w:pPr>
        <w:tabs>
          <w:tab w:val="num" w:pos="2160"/>
        </w:tabs>
        <w:ind w:left="2160" w:hanging="360"/>
      </w:pPr>
    </w:lvl>
    <w:lvl w:ilvl="3" w:tplc="E13429C6" w:tentative="1">
      <w:start w:val="1"/>
      <w:numFmt w:val="decimal"/>
      <w:lvlText w:val="%4."/>
      <w:lvlJc w:val="left"/>
      <w:pPr>
        <w:tabs>
          <w:tab w:val="num" w:pos="2880"/>
        </w:tabs>
        <w:ind w:left="2880" w:hanging="360"/>
      </w:pPr>
    </w:lvl>
    <w:lvl w:ilvl="4" w:tplc="DD2C6662" w:tentative="1">
      <w:start w:val="1"/>
      <w:numFmt w:val="decimal"/>
      <w:lvlText w:val="%5."/>
      <w:lvlJc w:val="left"/>
      <w:pPr>
        <w:tabs>
          <w:tab w:val="num" w:pos="3600"/>
        </w:tabs>
        <w:ind w:left="3600" w:hanging="360"/>
      </w:pPr>
    </w:lvl>
    <w:lvl w:ilvl="5" w:tplc="225ED32C" w:tentative="1">
      <w:start w:val="1"/>
      <w:numFmt w:val="decimal"/>
      <w:lvlText w:val="%6."/>
      <w:lvlJc w:val="left"/>
      <w:pPr>
        <w:tabs>
          <w:tab w:val="num" w:pos="4320"/>
        </w:tabs>
        <w:ind w:left="4320" w:hanging="360"/>
      </w:pPr>
    </w:lvl>
    <w:lvl w:ilvl="6" w:tplc="D39CBB74" w:tentative="1">
      <w:start w:val="1"/>
      <w:numFmt w:val="decimal"/>
      <w:lvlText w:val="%7."/>
      <w:lvlJc w:val="left"/>
      <w:pPr>
        <w:tabs>
          <w:tab w:val="num" w:pos="5040"/>
        </w:tabs>
        <w:ind w:left="5040" w:hanging="360"/>
      </w:pPr>
    </w:lvl>
    <w:lvl w:ilvl="7" w:tplc="0B0E95FC" w:tentative="1">
      <w:start w:val="1"/>
      <w:numFmt w:val="decimal"/>
      <w:lvlText w:val="%8."/>
      <w:lvlJc w:val="left"/>
      <w:pPr>
        <w:tabs>
          <w:tab w:val="num" w:pos="5760"/>
        </w:tabs>
        <w:ind w:left="5760" w:hanging="360"/>
      </w:pPr>
    </w:lvl>
    <w:lvl w:ilvl="8" w:tplc="8E142AD0" w:tentative="1">
      <w:start w:val="1"/>
      <w:numFmt w:val="decimal"/>
      <w:lvlText w:val="%9."/>
      <w:lvlJc w:val="left"/>
      <w:pPr>
        <w:tabs>
          <w:tab w:val="num" w:pos="6480"/>
        </w:tabs>
        <w:ind w:left="6480" w:hanging="360"/>
      </w:pPr>
    </w:lvl>
  </w:abstractNum>
  <w:abstractNum w:abstractNumId="43" w15:restartNumberingAfterBreak="0">
    <w:nsid w:val="6AA63153"/>
    <w:multiLevelType w:val="hybridMultilevel"/>
    <w:tmpl w:val="27C4F1B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D3E2F27"/>
    <w:multiLevelType w:val="hybridMultilevel"/>
    <w:tmpl w:val="6CE63D54"/>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E800706"/>
    <w:multiLevelType w:val="hybridMultilevel"/>
    <w:tmpl w:val="395A9C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3247DD2"/>
    <w:multiLevelType w:val="hybridMultilevel"/>
    <w:tmpl w:val="3AE6FCB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4BA435B"/>
    <w:multiLevelType w:val="hybridMultilevel"/>
    <w:tmpl w:val="73446444"/>
    <w:lvl w:ilvl="0" w:tplc="FA96ED32">
      <w:start w:val="1"/>
      <w:numFmt w:val="decimal"/>
      <w:lvlText w:val="%1."/>
      <w:lvlJc w:val="left"/>
      <w:pPr>
        <w:tabs>
          <w:tab w:val="num" w:pos="720"/>
        </w:tabs>
        <w:ind w:left="720" w:hanging="360"/>
      </w:pPr>
    </w:lvl>
    <w:lvl w:ilvl="1" w:tplc="3BA80F62" w:tentative="1">
      <w:start w:val="1"/>
      <w:numFmt w:val="decimal"/>
      <w:lvlText w:val="%2."/>
      <w:lvlJc w:val="left"/>
      <w:pPr>
        <w:tabs>
          <w:tab w:val="num" w:pos="1440"/>
        </w:tabs>
        <w:ind w:left="1440" w:hanging="360"/>
      </w:pPr>
    </w:lvl>
    <w:lvl w:ilvl="2" w:tplc="9F642C9E" w:tentative="1">
      <w:start w:val="1"/>
      <w:numFmt w:val="decimal"/>
      <w:lvlText w:val="%3."/>
      <w:lvlJc w:val="left"/>
      <w:pPr>
        <w:tabs>
          <w:tab w:val="num" w:pos="2160"/>
        </w:tabs>
        <w:ind w:left="2160" w:hanging="360"/>
      </w:pPr>
    </w:lvl>
    <w:lvl w:ilvl="3" w:tplc="147E6E46" w:tentative="1">
      <w:start w:val="1"/>
      <w:numFmt w:val="decimal"/>
      <w:lvlText w:val="%4."/>
      <w:lvlJc w:val="left"/>
      <w:pPr>
        <w:tabs>
          <w:tab w:val="num" w:pos="2880"/>
        </w:tabs>
        <w:ind w:left="2880" w:hanging="360"/>
      </w:pPr>
    </w:lvl>
    <w:lvl w:ilvl="4" w:tplc="DB3664FC" w:tentative="1">
      <w:start w:val="1"/>
      <w:numFmt w:val="decimal"/>
      <w:lvlText w:val="%5."/>
      <w:lvlJc w:val="left"/>
      <w:pPr>
        <w:tabs>
          <w:tab w:val="num" w:pos="3600"/>
        </w:tabs>
        <w:ind w:left="3600" w:hanging="360"/>
      </w:pPr>
    </w:lvl>
    <w:lvl w:ilvl="5" w:tplc="793EA184" w:tentative="1">
      <w:start w:val="1"/>
      <w:numFmt w:val="decimal"/>
      <w:lvlText w:val="%6."/>
      <w:lvlJc w:val="left"/>
      <w:pPr>
        <w:tabs>
          <w:tab w:val="num" w:pos="4320"/>
        </w:tabs>
        <w:ind w:left="4320" w:hanging="360"/>
      </w:pPr>
    </w:lvl>
    <w:lvl w:ilvl="6" w:tplc="BA1434F2" w:tentative="1">
      <w:start w:val="1"/>
      <w:numFmt w:val="decimal"/>
      <w:lvlText w:val="%7."/>
      <w:lvlJc w:val="left"/>
      <w:pPr>
        <w:tabs>
          <w:tab w:val="num" w:pos="5040"/>
        </w:tabs>
        <w:ind w:left="5040" w:hanging="360"/>
      </w:pPr>
    </w:lvl>
    <w:lvl w:ilvl="7" w:tplc="87B6F97C" w:tentative="1">
      <w:start w:val="1"/>
      <w:numFmt w:val="decimal"/>
      <w:lvlText w:val="%8."/>
      <w:lvlJc w:val="left"/>
      <w:pPr>
        <w:tabs>
          <w:tab w:val="num" w:pos="5760"/>
        </w:tabs>
        <w:ind w:left="5760" w:hanging="360"/>
      </w:pPr>
    </w:lvl>
    <w:lvl w:ilvl="8" w:tplc="98C693C0" w:tentative="1">
      <w:start w:val="1"/>
      <w:numFmt w:val="decimal"/>
      <w:lvlText w:val="%9."/>
      <w:lvlJc w:val="left"/>
      <w:pPr>
        <w:tabs>
          <w:tab w:val="num" w:pos="6480"/>
        </w:tabs>
        <w:ind w:left="6480" w:hanging="360"/>
      </w:pPr>
    </w:lvl>
  </w:abstractNum>
  <w:abstractNum w:abstractNumId="48" w15:restartNumberingAfterBreak="0">
    <w:nsid w:val="792004D1"/>
    <w:multiLevelType w:val="hybridMultilevel"/>
    <w:tmpl w:val="CEAE612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95C19C0"/>
    <w:multiLevelType w:val="hybridMultilevel"/>
    <w:tmpl w:val="10726106"/>
    <w:lvl w:ilvl="0" w:tplc="933861A8">
      <w:start w:val="1"/>
      <w:numFmt w:val="decimal"/>
      <w:lvlText w:val="%1."/>
      <w:lvlJc w:val="left"/>
      <w:pPr>
        <w:tabs>
          <w:tab w:val="num" w:pos="840"/>
        </w:tabs>
        <w:ind w:left="840" w:hanging="360"/>
      </w:pPr>
    </w:lvl>
    <w:lvl w:ilvl="1" w:tplc="D7267F04" w:tentative="1">
      <w:start w:val="1"/>
      <w:numFmt w:val="decimal"/>
      <w:lvlText w:val="%2."/>
      <w:lvlJc w:val="left"/>
      <w:pPr>
        <w:tabs>
          <w:tab w:val="num" w:pos="1560"/>
        </w:tabs>
        <w:ind w:left="1560" w:hanging="360"/>
      </w:pPr>
    </w:lvl>
    <w:lvl w:ilvl="2" w:tplc="5B08AFBE" w:tentative="1">
      <w:start w:val="1"/>
      <w:numFmt w:val="decimal"/>
      <w:lvlText w:val="%3."/>
      <w:lvlJc w:val="left"/>
      <w:pPr>
        <w:tabs>
          <w:tab w:val="num" w:pos="2280"/>
        </w:tabs>
        <w:ind w:left="2280" w:hanging="360"/>
      </w:pPr>
    </w:lvl>
    <w:lvl w:ilvl="3" w:tplc="98522EAA" w:tentative="1">
      <w:start w:val="1"/>
      <w:numFmt w:val="decimal"/>
      <w:lvlText w:val="%4."/>
      <w:lvlJc w:val="left"/>
      <w:pPr>
        <w:tabs>
          <w:tab w:val="num" w:pos="3000"/>
        </w:tabs>
        <w:ind w:left="3000" w:hanging="360"/>
      </w:pPr>
    </w:lvl>
    <w:lvl w:ilvl="4" w:tplc="7BB2C6AE" w:tentative="1">
      <w:start w:val="1"/>
      <w:numFmt w:val="decimal"/>
      <w:lvlText w:val="%5."/>
      <w:lvlJc w:val="left"/>
      <w:pPr>
        <w:tabs>
          <w:tab w:val="num" w:pos="3720"/>
        </w:tabs>
        <w:ind w:left="3720" w:hanging="360"/>
      </w:pPr>
    </w:lvl>
    <w:lvl w:ilvl="5" w:tplc="9866FB3C" w:tentative="1">
      <w:start w:val="1"/>
      <w:numFmt w:val="decimal"/>
      <w:lvlText w:val="%6."/>
      <w:lvlJc w:val="left"/>
      <w:pPr>
        <w:tabs>
          <w:tab w:val="num" w:pos="4440"/>
        </w:tabs>
        <w:ind w:left="4440" w:hanging="360"/>
      </w:pPr>
    </w:lvl>
    <w:lvl w:ilvl="6" w:tplc="F3B295BA" w:tentative="1">
      <w:start w:val="1"/>
      <w:numFmt w:val="decimal"/>
      <w:lvlText w:val="%7."/>
      <w:lvlJc w:val="left"/>
      <w:pPr>
        <w:tabs>
          <w:tab w:val="num" w:pos="5160"/>
        </w:tabs>
        <w:ind w:left="5160" w:hanging="360"/>
      </w:pPr>
    </w:lvl>
    <w:lvl w:ilvl="7" w:tplc="8A14B400" w:tentative="1">
      <w:start w:val="1"/>
      <w:numFmt w:val="decimal"/>
      <w:lvlText w:val="%8."/>
      <w:lvlJc w:val="left"/>
      <w:pPr>
        <w:tabs>
          <w:tab w:val="num" w:pos="5880"/>
        </w:tabs>
        <w:ind w:left="5880" w:hanging="360"/>
      </w:pPr>
    </w:lvl>
    <w:lvl w:ilvl="8" w:tplc="FE0EFDBC" w:tentative="1">
      <w:start w:val="1"/>
      <w:numFmt w:val="decimal"/>
      <w:lvlText w:val="%9."/>
      <w:lvlJc w:val="left"/>
      <w:pPr>
        <w:tabs>
          <w:tab w:val="num" w:pos="6600"/>
        </w:tabs>
        <w:ind w:left="6600" w:hanging="360"/>
      </w:pPr>
    </w:lvl>
  </w:abstractNum>
  <w:abstractNum w:abstractNumId="50" w15:restartNumberingAfterBreak="0">
    <w:nsid w:val="7C506A21"/>
    <w:multiLevelType w:val="hybridMultilevel"/>
    <w:tmpl w:val="3816F39E"/>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DC8345E"/>
    <w:multiLevelType w:val="hybridMultilevel"/>
    <w:tmpl w:val="951CFC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245001882">
    <w:abstractNumId w:val="49"/>
  </w:num>
  <w:num w:numId="2" w16cid:durableId="1849445347">
    <w:abstractNumId w:val="6"/>
  </w:num>
  <w:num w:numId="3" w16cid:durableId="928317514">
    <w:abstractNumId w:val="28"/>
  </w:num>
  <w:num w:numId="4" w16cid:durableId="538325487">
    <w:abstractNumId w:val="7"/>
  </w:num>
  <w:num w:numId="5" w16cid:durableId="607811216">
    <w:abstractNumId w:val="47"/>
  </w:num>
  <w:num w:numId="6" w16cid:durableId="1088116153">
    <w:abstractNumId w:val="42"/>
  </w:num>
  <w:num w:numId="7" w16cid:durableId="1943297173">
    <w:abstractNumId w:val="31"/>
  </w:num>
  <w:num w:numId="8" w16cid:durableId="1285118488">
    <w:abstractNumId w:val="0"/>
  </w:num>
  <w:num w:numId="9" w16cid:durableId="1661883321">
    <w:abstractNumId w:val="11"/>
  </w:num>
  <w:num w:numId="10" w16cid:durableId="1012417858">
    <w:abstractNumId w:val="22"/>
  </w:num>
  <w:num w:numId="11" w16cid:durableId="823592898">
    <w:abstractNumId w:val="46"/>
  </w:num>
  <w:num w:numId="12" w16cid:durableId="1911307076">
    <w:abstractNumId w:val="43"/>
  </w:num>
  <w:num w:numId="13" w16cid:durableId="619336579">
    <w:abstractNumId w:val="3"/>
  </w:num>
  <w:num w:numId="14" w16cid:durableId="1387220061">
    <w:abstractNumId w:val="12"/>
  </w:num>
  <w:num w:numId="15" w16cid:durableId="1339042228">
    <w:abstractNumId w:val="17"/>
  </w:num>
  <w:num w:numId="16" w16cid:durableId="1018702680">
    <w:abstractNumId w:val="14"/>
  </w:num>
  <w:num w:numId="17" w16cid:durableId="158082191">
    <w:abstractNumId w:val="2"/>
  </w:num>
  <w:num w:numId="18" w16cid:durableId="2039816092">
    <w:abstractNumId w:val="32"/>
  </w:num>
  <w:num w:numId="19" w16cid:durableId="1829709673">
    <w:abstractNumId w:val="35"/>
  </w:num>
  <w:num w:numId="20" w16cid:durableId="784731713">
    <w:abstractNumId w:val="20"/>
  </w:num>
  <w:num w:numId="21" w16cid:durableId="1386635474">
    <w:abstractNumId w:val="18"/>
  </w:num>
  <w:num w:numId="22" w16cid:durableId="841431966">
    <w:abstractNumId w:val="34"/>
  </w:num>
  <w:num w:numId="23" w16cid:durableId="998580568">
    <w:abstractNumId w:val="1"/>
  </w:num>
  <w:num w:numId="24" w16cid:durableId="1503663746">
    <w:abstractNumId w:val="10"/>
  </w:num>
  <w:num w:numId="25" w16cid:durableId="1895193057">
    <w:abstractNumId w:val="48"/>
  </w:num>
  <w:num w:numId="26" w16cid:durableId="691104291">
    <w:abstractNumId w:val="50"/>
  </w:num>
  <w:num w:numId="27" w16cid:durableId="1807968858">
    <w:abstractNumId w:val="44"/>
  </w:num>
  <w:num w:numId="28" w16cid:durableId="1188983513">
    <w:abstractNumId w:val="9"/>
  </w:num>
  <w:num w:numId="29" w16cid:durableId="90400160">
    <w:abstractNumId w:val="15"/>
  </w:num>
  <w:num w:numId="30" w16cid:durableId="76363227">
    <w:abstractNumId w:val="4"/>
  </w:num>
  <w:num w:numId="31" w16cid:durableId="480655893">
    <w:abstractNumId w:val="21"/>
  </w:num>
  <w:num w:numId="32" w16cid:durableId="471293326">
    <w:abstractNumId w:val="45"/>
  </w:num>
  <w:num w:numId="33" w16cid:durableId="1345472732">
    <w:abstractNumId w:val="39"/>
  </w:num>
  <w:num w:numId="34" w16cid:durableId="1764181933">
    <w:abstractNumId w:val="25"/>
  </w:num>
  <w:num w:numId="35" w16cid:durableId="507450016">
    <w:abstractNumId w:val="23"/>
  </w:num>
  <w:num w:numId="36" w16cid:durableId="1788768768">
    <w:abstractNumId w:val="30"/>
  </w:num>
  <w:num w:numId="37" w16cid:durableId="107700084">
    <w:abstractNumId w:val="41"/>
  </w:num>
  <w:num w:numId="38" w16cid:durableId="1783256898">
    <w:abstractNumId w:val="19"/>
  </w:num>
  <w:num w:numId="39" w16cid:durableId="538081830">
    <w:abstractNumId w:val="36"/>
  </w:num>
  <w:num w:numId="40" w16cid:durableId="973414670">
    <w:abstractNumId w:val="27"/>
  </w:num>
  <w:num w:numId="41" w16cid:durableId="1922568353">
    <w:abstractNumId w:val="38"/>
  </w:num>
  <w:num w:numId="42" w16cid:durableId="983656786">
    <w:abstractNumId w:val="24"/>
  </w:num>
  <w:num w:numId="43" w16cid:durableId="722368867">
    <w:abstractNumId w:val="26"/>
  </w:num>
  <w:num w:numId="44" w16cid:durableId="881790390">
    <w:abstractNumId w:val="33"/>
  </w:num>
  <w:num w:numId="45" w16cid:durableId="1581137000">
    <w:abstractNumId w:val="16"/>
  </w:num>
  <w:num w:numId="46" w16cid:durableId="379789101">
    <w:abstractNumId w:val="51"/>
  </w:num>
  <w:num w:numId="47" w16cid:durableId="916481729">
    <w:abstractNumId w:val="40"/>
  </w:num>
  <w:num w:numId="48" w16cid:durableId="1866864228">
    <w:abstractNumId w:val="29"/>
  </w:num>
  <w:num w:numId="49" w16cid:durableId="1835608380">
    <w:abstractNumId w:val="13"/>
  </w:num>
  <w:num w:numId="50" w16cid:durableId="1176458115">
    <w:abstractNumId w:val="8"/>
  </w:num>
  <w:num w:numId="51" w16cid:durableId="1256742773">
    <w:abstractNumId w:val="37"/>
  </w:num>
  <w:num w:numId="52" w16cid:durableId="11753371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176"/>
    <w:rsid w:val="000004D3"/>
    <w:rsid w:val="00002102"/>
    <w:rsid w:val="00015BA5"/>
    <w:rsid w:val="000235DA"/>
    <w:rsid w:val="00025C4D"/>
    <w:rsid w:val="00027684"/>
    <w:rsid w:val="00027C23"/>
    <w:rsid w:val="00036151"/>
    <w:rsid w:val="00037AD0"/>
    <w:rsid w:val="00042E84"/>
    <w:rsid w:val="000449A4"/>
    <w:rsid w:val="00050885"/>
    <w:rsid w:val="00054E43"/>
    <w:rsid w:val="0005736A"/>
    <w:rsid w:val="00061212"/>
    <w:rsid w:val="0007045A"/>
    <w:rsid w:val="00073151"/>
    <w:rsid w:val="00074E7D"/>
    <w:rsid w:val="000753A0"/>
    <w:rsid w:val="000829D3"/>
    <w:rsid w:val="00084C82"/>
    <w:rsid w:val="00091350"/>
    <w:rsid w:val="0009217D"/>
    <w:rsid w:val="0009301F"/>
    <w:rsid w:val="000973A6"/>
    <w:rsid w:val="000A547B"/>
    <w:rsid w:val="000A72B0"/>
    <w:rsid w:val="000A7A2B"/>
    <w:rsid w:val="000B52E4"/>
    <w:rsid w:val="000B6B55"/>
    <w:rsid w:val="000B7251"/>
    <w:rsid w:val="000B73A6"/>
    <w:rsid w:val="000C095A"/>
    <w:rsid w:val="000C0D95"/>
    <w:rsid w:val="000C1CAA"/>
    <w:rsid w:val="000C4EDA"/>
    <w:rsid w:val="000C5A3E"/>
    <w:rsid w:val="000C6481"/>
    <w:rsid w:val="000D03C9"/>
    <w:rsid w:val="000D27B9"/>
    <w:rsid w:val="000D2CFC"/>
    <w:rsid w:val="000D6D85"/>
    <w:rsid w:val="000E0D88"/>
    <w:rsid w:val="000E0F1B"/>
    <w:rsid w:val="000E1D34"/>
    <w:rsid w:val="000E48AE"/>
    <w:rsid w:val="000E779A"/>
    <w:rsid w:val="000F23A1"/>
    <w:rsid w:val="000F586A"/>
    <w:rsid w:val="000F76E6"/>
    <w:rsid w:val="001020CA"/>
    <w:rsid w:val="001020D9"/>
    <w:rsid w:val="001024A1"/>
    <w:rsid w:val="00104A69"/>
    <w:rsid w:val="001051FA"/>
    <w:rsid w:val="00105D32"/>
    <w:rsid w:val="0010601E"/>
    <w:rsid w:val="0010797F"/>
    <w:rsid w:val="00117349"/>
    <w:rsid w:val="00117C72"/>
    <w:rsid w:val="0012126B"/>
    <w:rsid w:val="0012185E"/>
    <w:rsid w:val="00132930"/>
    <w:rsid w:val="00137835"/>
    <w:rsid w:val="00140B4E"/>
    <w:rsid w:val="00141C7D"/>
    <w:rsid w:val="0016304D"/>
    <w:rsid w:val="0016636F"/>
    <w:rsid w:val="001701F9"/>
    <w:rsid w:val="00171605"/>
    <w:rsid w:val="001739A1"/>
    <w:rsid w:val="001752FB"/>
    <w:rsid w:val="0018462D"/>
    <w:rsid w:val="00187DB3"/>
    <w:rsid w:val="001923DD"/>
    <w:rsid w:val="001A4AC9"/>
    <w:rsid w:val="001A5FDB"/>
    <w:rsid w:val="001B04B0"/>
    <w:rsid w:val="001B1396"/>
    <w:rsid w:val="001B2BCA"/>
    <w:rsid w:val="001B318E"/>
    <w:rsid w:val="001B31E9"/>
    <w:rsid w:val="001B351A"/>
    <w:rsid w:val="001B546A"/>
    <w:rsid w:val="001C12AA"/>
    <w:rsid w:val="001C1BA7"/>
    <w:rsid w:val="001C3615"/>
    <w:rsid w:val="001C4F53"/>
    <w:rsid w:val="001C6C4E"/>
    <w:rsid w:val="001D0988"/>
    <w:rsid w:val="001D0E92"/>
    <w:rsid w:val="001D10CA"/>
    <w:rsid w:val="001D6597"/>
    <w:rsid w:val="001D6BD3"/>
    <w:rsid w:val="001D78BE"/>
    <w:rsid w:val="001E08FC"/>
    <w:rsid w:val="001E44C7"/>
    <w:rsid w:val="001E7221"/>
    <w:rsid w:val="001F23F0"/>
    <w:rsid w:val="001F2A3B"/>
    <w:rsid w:val="00203400"/>
    <w:rsid w:val="00205EB2"/>
    <w:rsid w:val="00212A34"/>
    <w:rsid w:val="00214F1A"/>
    <w:rsid w:val="00215435"/>
    <w:rsid w:val="00215A4C"/>
    <w:rsid w:val="00216F25"/>
    <w:rsid w:val="00221AC9"/>
    <w:rsid w:val="00224B04"/>
    <w:rsid w:val="00224DC5"/>
    <w:rsid w:val="00230552"/>
    <w:rsid w:val="002376CB"/>
    <w:rsid w:val="00240558"/>
    <w:rsid w:val="00241A7A"/>
    <w:rsid w:val="002424FC"/>
    <w:rsid w:val="00242D5D"/>
    <w:rsid w:val="00244AF7"/>
    <w:rsid w:val="0024605C"/>
    <w:rsid w:val="002476A9"/>
    <w:rsid w:val="00255F26"/>
    <w:rsid w:val="002562A2"/>
    <w:rsid w:val="0026373B"/>
    <w:rsid w:val="0026464E"/>
    <w:rsid w:val="00265214"/>
    <w:rsid w:val="0027013C"/>
    <w:rsid w:val="00272BC3"/>
    <w:rsid w:val="00275115"/>
    <w:rsid w:val="0027522C"/>
    <w:rsid w:val="00280F67"/>
    <w:rsid w:val="00281215"/>
    <w:rsid w:val="00282F84"/>
    <w:rsid w:val="00291DD8"/>
    <w:rsid w:val="00292D9B"/>
    <w:rsid w:val="002932F3"/>
    <w:rsid w:val="002A35C5"/>
    <w:rsid w:val="002B2F3E"/>
    <w:rsid w:val="002B3604"/>
    <w:rsid w:val="002B57EE"/>
    <w:rsid w:val="002B5E1F"/>
    <w:rsid w:val="002C0C4F"/>
    <w:rsid w:val="002C40F8"/>
    <w:rsid w:val="002C71E7"/>
    <w:rsid w:val="002D0719"/>
    <w:rsid w:val="002D3925"/>
    <w:rsid w:val="002D58E3"/>
    <w:rsid w:val="002D5B54"/>
    <w:rsid w:val="002D7011"/>
    <w:rsid w:val="002E331F"/>
    <w:rsid w:val="002F1378"/>
    <w:rsid w:val="002F3D3D"/>
    <w:rsid w:val="002F7B44"/>
    <w:rsid w:val="003011DF"/>
    <w:rsid w:val="00301BD1"/>
    <w:rsid w:val="00307020"/>
    <w:rsid w:val="00307987"/>
    <w:rsid w:val="00311CE5"/>
    <w:rsid w:val="00312F09"/>
    <w:rsid w:val="00321A5F"/>
    <w:rsid w:val="003357C6"/>
    <w:rsid w:val="0034025C"/>
    <w:rsid w:val="00343BAB"/>
    <w:rsid w:val="00344E21"/>
    <w:rsid w:val="0034568D"/>
    <w:rsid w:val="0035187B"/>
    <w:rsid w:val="0035228E"/>
    <w:rsid w:val="00352DBC"/>
    <w:rsid w:val="00357C37"/>
    <w:rsid w:val="00360B57"/>
    <w:rsid w:val="00361C2F"/>
    <w:rsid w:val="00361D6C"/>
    <w:rsid w:val="00367A49"/>
    <w:rsid w:val="00372F20"/>
    <w:rsid w:val="00373515"/>
    <w:rsid w:val="003759CF"/>
    <w:rsid w:val="00375CAC"/>
    <w:rsid w:val="0038152D"/>
    <w:rsid w:val="00383BC0"/>
    <w:rsid w:val="00384EC1"/>
    <w:rsid w:val="0039105E"/>
    <w:rsid w:val="0039413F"/>
    <w:rsid w:val="00397100"/>
    <w:rsid w:val="003A0AD2"/>
    <w:rsid w:val="003A2D4E"/>
    <w:rsid w:val="003B29E8"/>
    <w:rsid w:val="003B7E64"/>
    <w:rsid w:val="003C0153"/>
    <w:rsid w:val="003C0B48"/>
    <w:rsid w:val="003C1166"/>
    <w:rsid w:val="003D250E"/>
    <w:rsid w:val="003D4D02"/>
    <w:rsid w:val="003E0008"/>
    <w:rsid w:val="003E3B22"/>
    <w:rsid w:val="003E4DCF"/>
    <w:rsid w:val="003E4FED"/>
    <w:rsid w:val="003E6263"/>
    <w:rsid w:val="003E744E"/>
    <w:rsid w:val="003F14DE"/>
    <w:rsid w:val="003F1594"/>
    <w:rsid w:val="003F234C"/>
    <w:rsid w:val="003F2865"/>
    <w:rsid w:val="003F3B20"/>
    <w:rsid w:val="003F4540"/>
    <w:rsid w:val="003F4881"/>
    <w:rsid w:val="003F6861"/>
    <w:rsid w:val="003F6AE2"/>
    <w:rsid w:val="0040294F"/>
    <w:rsid w:val="004101C2"/>
    <w:rsid w:val="00410716"/>
    <w:rsid w:val="00410DCD"/>
    <w:rsid w:val="00411D77"/>
    <w:rsid w:val="004135D8"/>
    <w:rsid w:val="00413A41"/>
    <w:rsid w:val="00416E08"/>
    <w:rsid w:val="0042087E"/>
    <w:rsid w:val="00431267"/>
    <w:rsid w:val="00435A52"/>
    <w:rsid w:val="0043775D"/>
    <w:rsid w:val="00441F26"/>
    <w:rsid w:val="00447318"/>
    <w:rsid w:val="004531B2"/>
    <w:rsid w:val="00453E72"/>
    <w:rsid w:val="0046402A"/>
    <w:rsid w:val="004665B7"/>
    <w:rsid w:val="00466EEF"/>
    <w:rsid w:val="00473346"/>
    <w:rsid w:val="0047350F"/>
    <w:rsid w:val="00473751"/>
    <w:rsid w:val="00473C2D"/>
    <w:rsid w:val="0047480C"/>
    <w:rsid w:val="00480301"/>
    <w:rsid w:val="00481170"/>
    <w:rsid w:val="00481283"/>
    <w:rsid w:val="00485F24"/>
    <w:rsid w:val="00486FBB"/>
    <w:rsid w:val="00490DB7"/>
    <w:rsid w:val="00495812"/>
    <w:rsid w:val="00497CC0"/>
    <w:rsid w:val="004A1979"/>
    <w:rsid w:val="004A2036"/>
    <w:rsid w:val="004A5D1D"/>
    <w:rsid w:val="004B21C7"/>
    <w:rsid w:val="004C11B4"/>
    <w:rsid w:val="004C34B8"/>
    <w:rsid w:val="004E0FD3"/>
    <w:rsid w:val="004E36C4"/>
    <w:rsid w:val="004F0CC3"/>
    <w:rsid w:val="004F3262"/>
    <w:rsid w:val="004F342E"/>
    <w:rsid w:val="005015D8"/>
    <w:rsid w:val="005052C4"/>
    <w:rsid w:val="0050582F"/>
    <w:rsid w:val="0051376C"/>
    <w:rsid w:val="00514345"/>
    <w:rsid w:val="00517E99"/>
    <w:rsid w:val="00525E1C"/>
    <w:rsid w:val="005312F7"/>
    <w:rsid w:val="0053385A"/>
    <w:rsid w:val="005431B7"/>
    <w:rsid w:val="00544461"/>
    <w:rsid w:val="00545589"/>
    <w:rsid w:val="005460E9"/>
    <w:rsid w:val="005471C4"/>
    <w:rsid w:val="005538FA"/>
    <w:rsid w:val="00554522"/>
    <w:rsid w:val="00564086"/>
    <w:rsid w:val="0056451F"/>
    <w:rsid w:val="00577D3F"/>
    <w:rsid w:val="00581565"/>
    <w:rsid w:val="005A40F9"/>
    <w:rsid w:val="005B13E9"/>
    <w:rsid w:val="005B409E"/>
    <w:rsid w:val="005B67C9"/>
    <w:rsid w:val="005D3B1D"/>
    <w:rsid w:val="005D5F26"/>
    <w:rsid w:val="005E3D71"/>
    <w:rsid w:val="005E4920"/>
    <w:rsid w:val="005F3C0E"/>
    <w:rsid w:val="005F5F80"/>
    <w:rsid w:val="00600C32"/>
    <w:rsid w:val="0061111A"/>
    <w:rsid w:val="0061456D"/>
    <w:rsid w:val="00621CD7"/>
    <w:rsid w:val="00623019"/>
    <w:rsid w:val="00625707"/>
    <w:rsid w:val="006265C8"/>
    <w:rsid w:val="006267E0"/>
    <w:rsid w:val="00627530"/>
    <w:rsid w:val="00630B93"/>
    <w:rsid w:val="00640F15"/>
    <w:rsid w:val="00641F2F"/>
    <w:rsid w:val="00643C93"/>
    <w:rsid w:val="00646D4D"/>
    <w:rsid w:val="006577D7"/>
    <w:rsid w:val="006603C2"/>
    <w:rsid w:val="00660912"/>
    <w:rsid w:val="006611C5"/>
    <w:rsid w:val="0066199D"/>
    <w:rsid w:val="006644D3"/>
    <w:rsid w:val="006655B1"/>
    <w:rsid w:val="0067482C"/>
    <w:rsid w:val="00680D6E"/>
    <w:rsid w:val="00691B3E"/>
    <w:rsid w:val="00692E3C"/>
    <w:rsid w:val="00694ACF"/>
    <w:rsid w:val="00697FBF"/>
    <w:rsid w:val="006A1287"/>
    <w:rsid w:val="006A3AFA"/>
    <w:rsid w:val="006A43D5"/>
    <w:rsid w:val="006A545C"/>
    <w:rsid w:val="006A65AD"/>
    <w:rsid w:val="006B2DD4"/>
    <w:rsid w:val="006B4986"/>
    <w:rsid w:val="006B4C32"/>
    <w:rsid w:val="006B4D75"/>
    <w:rsid w:val="006B58B5"/>
    <w:rsid w:val="006B717E"/>
    <w:rsid w:val="006C39B7"/>
    <w:rsid w:val="006C4DFF"/>
    <w:rsid w:val="006C556A"/>
    <w:rsid w:val="006C568B"/>
    <w:rsid w:val="006D4176"/>
    <w:rsid w:val="006E0500"/>
    <w:rsid w:val="006E288E"/>
    <w:rsid w:val="006E3475"/>
    <w:rsid w:val="006E3987"/>
    <w:rsid w:val="006E4066"/>
    <w:rsid w:val="006E59AD"/>
    <w:rsid w:val="006E639A"/>
    <w:rsid w:val="006E7925"/>
    <w:rsid w:val="006F2595"/>
    <w:rsid w:val="006F4850"/>
    <w:rsid w:val="006F7465"/>
    <w:rsid w:val="006F7AAF"/>
    <w:rsid w:val="007010AC"/>
    <w:rsid w:val="00702E19"/>
    <w:rsid w:val="00705FB9"/>
    <w:rsid w:val="00706BBA"/>
    <w:rsid w:val="007074DF"/>
    <w:rsid w:val="00712CE8"/>
    <w:rsid w:val="00712DAA"/>
    <w:rsid w:val="00717141"/>
    <w:rsid w:val="00721A84"/>
    <w:rsid w:val="00722E62"/>
    <w:rsid w:val="00723E8A"/>
    <w:rsid w:val="0072437D"/>
    <w:rsid w:val="00724D6F"/>
    <w:rsid w:val="007253E4"/>
    <w:rsid w:val="00730A45"/>
    <w:rsid w:val="00735A80"/>
    <w:rsid w:val="007365E3"/>
    <w:rsid w:val="00737AD7"/>
    <w:rsid w:val="00737B24"/>
    <w:rsid w:val="00741F2E"/>
    <w:rsid w:val="00744A15"/>
    <w:rsid w:val="00744CA5"/>
    <w:rsid w:val="00752E0A"/>
    <w:rsid w:val="00755477"/>
    <w:rsid w:val="007654BE"/>
    <w:rsid w:val="0076647A"/>
    <w:rsid w:val="00767046"/>
    <w:rsid w:val="0077064F"/>
    <w:rsid w:val="007732C7"/>
    <w:rsid w:val="00775682"/>
    <w:rsid w:val="007759A0"/>
    <w:rsid w:val="00775CF7"/>
    <w:rsid w:val="00777EB8"/>
    <w:rsid w:val="00781AF0"/>
    <w:rsid w:val="007820FD"/>
    <w:rsid w:val="0079065D"/>
    <w:rsid w:val="00790877"/>
    <w:rsid w:val="007A174F"/>
    <w:rsid w:val="007A2EFE"/>
    <w:rsid w:val="007A6FAF"/>
    <w:rsid w:val="007A7AD0"/>
    <w:rsid w:val="007B728C"/>
    <w:rsid w:val="007C13E3"/>
    <w:rsid w:val="007C1A68"/>
    <w:rsid w:val="007C5031"/>
    <w:rsid w:val="007C7EFB"/>
    <w:rsid w:val="007D0B85"/>
    <w:rsid w:val="007D70DE"/>
    <w:rsid w:val="007D796B"/>
    <w:rsid w:val="007E0008"/>
    <w:rsid w:val="007E1903"/>
    <w:rsid w:val="007E241D"/>
    <w:rsid w:val="007E294C"/>
    <w:rsid w:val="007E3F1B"/>
    <w:rsid w:val="007E40B5"/>
    <w:rsid w:val="007E4B0D"/>
    <w:rsid w:val="007E6D3F"/>
    <w:rsid w:val="007F20E5"/>
    <w:rsid w:val="007F35C3"/>
    <w:rsid w:val="007F5085"/>
    <w:rsid w:val="007F6F21"/>
    <w:rsid w:val="007F73C7"/>
    <w:rsid w:val="00806E0A"/>
    <w:rsid w:val="0081184B"/>
    <w:rsid w:val="00820561"/>
    <w:rsid w:val="00820B18"/>
    <w:rsid w:val="00824EC9"/>
    <w:rsid w:val="008250E0"/>
    <w:rsid w:val="00825E54"/>
    <w:rsid w:val="00826A0E"/>
    <w:rsid w:val="00827429"/>
    <w:rsid w:val="00832787"/>
    <w:rsid w:val="00834313"/>
    <w:rsid w:val="00836217"/>
    <w:rsid w:val="00840FEE"/>
    <w:rsid w:val="00844929"/>
    <w:rsid w:val="00845EFB"/>
    <w:rsid w:val="00847CEC"/>
    <w:rsid w:val="00854F60"/>
    <w:rsid w:val="00856782"/>
    <w:rsid w:val="0086079E"/>
    <w:rsid w:val="008662CF"/>
    <w:rsid w:val="008673A2"/>
    <w:rsid w:val="00867F08"/>
    <w:rsid w:val="00871E4B"/>
    <w:rsid w:val="0087480D"/>
    <w:rsid w:val="00877B88"/>
    <w:rsid w:val="00881F57"/>
    <w:rsid w:val="00890CA5"/>
    <w:rsid w:val="008947F2"/>
    <w:rsid w:val="00895339"/>
    <w:rsid w:val="008974A3"/>
    <w:rsid w:val="00897B70"/>
    <w:rsid w:val="008A2D1D"/>
    <w:rsid w:val="008B69B8"/>
    <w:rsid w:val="008C5796"/>
    <w:rsid w:val="008C78A1"/>
    <w:rsid w:val="008D03AF"/>
    <w:rsid w:val="008D35E2"/>
    <w:rsid w:val="008D6D22"/>
    <w:rsid w:val="008D78E2"/>
    <w:rsid w:val="008E38B9"/>
    <w:rsid w:val="008E4308"/>
    <w:rsid w:val="008E5786"/>
    <w:rsid w:val="008F116A"/>
    <w:rsid w:val="008F1820"/>
    <w:rsid w:val="008F63C7"/>
    <w:rsid w:val="00913B0A"/>
    <w:rsid w:val="00913D50"/>
    <w:rsid w:val="0091612A"/>
    <w:rsid w:val="00916895"/>
    <w:rsid w:val="00916B5C"/>
    <w:rsid w:val="00920020"/>
    <w:rsid w:val="00920C31"/>
    <w:rsid w:val="00927AAB"/>
    <w:rsid w:val="00930024"/>
    <w:rsid w:val="00930741"/>
    <w:rsid w:val="00933ADB"/>
    <w:rsid w:val="00936A49"/>
    <w:rsid w:val="00940844"/>
    <w:rsid w:val="00940C18"/>
    <w:rsid w:val="00951857"/>
    <w:rsid w:val="00951C97"/>
    <w:rsid w:val="00951DBA"/>
    <w:rsid w:val="0095308F"/>
    <w:rsid w:val="00962633"/>
    <w:rsid w:val="00962DF4"/>
    <w:rsid w:val="00963027"/>
    <w:rsid w:val="00963B72"/>
    <w:rsid w:val="009671FC"/>
    <w:rsid w:val="00980348"/>
    <w:rsid w:val="00985853"/>
    <w:rsid w:val="00990A26"/>
    <w:rsid w:val="009927CF"/>
    <w:rsid w:val="00997FAD"/>
    <w:rsid w:val="009A15D8"/>
    <w:rsid w:val="009A1923"/>
    <w:rsid w:val="009A199F"/>
    <w:rsid w:val="009A6434"/>
    <w:rsid w:val="009B1484"/>
    <w:rsid w:val="009B48C6"/>
    <w:rsid w:val="009B55CC"/>
    <w:rsid w:val="009C79B2"/>
    <w:rsid w:val="009E1213"/>
    <w:rsid w:val="009E217B"/>
    <w:rsid w:val="009E2AE9"/>
    <w:rsid w:val="009E2B08"/>
    <w:rsid w:val="009E66BB"/>
    <w:rsid w:val="009F01CA"/>
    <w:rsid w:val="009F0A07"/>
    <w:rsid w:val="009F122F"/>
    <w:rsid w:val="009F41E0"/>
    <w:rsid w:val="009F66DD"/>
    <w:rsid w:val="00A02FEA"/>
    <w:rsid w:val="00A12B68"/>
    <w:rsid w:val="00A14B26"/>
    <w:rsid w:val="00A20FD9"/>
    <w:rsid w:val="00A360F3"/>
    <w:rsid w:val="00A36F19"/>
    <w:rsid w:val="00A4150E"/>
    <w:rsid w:val="00A42900"/>
    <w:rsid w:val="00A45C1B"/>
    <w:rsid w:val="00A47076"/>
    <w:rsid w:val="00A51BBC"/>
    <w:rsid w:val="00A5409C"/>
    <w:rsid w:val="00A62506"/>
    <w:rsid w:val="00A70D79"/>
    <w:rsid w:val="00A7334A"/>
    <w:rsid w:val="00A754D3"/>
    <w:rsid w:val="00A83765"/>
    <w:rsid w:val="00A83DCC"/>
    <w:rsid w:val="00A87806"/>
    <w:rsid w:val="00AA20BA"/>
    <w:rsid w:val="00AB4728"/>
    <w:rsid w:val="00AB4D66"/>
    <w:rsid w:val="00AB7DD6"/>
    <w:rsid w:val="00AC5697"/>
    <w:rsid w:val="00AD50D5"/>
    <w:rsid w:val="00AD6448"/>
    <w:rsid w:val="00AD67F9"/>
    <w:rsid w:val="00AE0479"/>
    <w:rsid w:val="00AE0F6E"/>
    <w:rsid w:val="00AE2096"/>
    <w:rsid w:val="00AE28B4"/>
    <w:rsid w:val="00AE4DE0"/>
    <w:rsid w:val="00AE4DE7"/>
    <w:rsid w:val="00AE76C2"/>
    <w:rsid w:val="00AF1855"/>
    <w:rsid w:val="00AF6869"/>
    <w:rsid w:val="00AF6BEA"/>
    <w:rsid w:val="00B02F4A"/>
    <w:rsid w:val="00B064E1"/>
    <w:rsid w:val="00B15423"/>
    <w:rsid w:val="00B17FE0"/>
    <w:rsid w:val="00B22146"/>
    <w:rsid w:val="00B24973"/>
    <w:rsid w:val="00B25794"/>
    <w:rsid w:val="00B27E6F"/>
    <w:rsid w:val="00B36095"/>
    <w:rsid w:val="00B37D42"/>
    <w:rsid w:val="00B4156D"/>
    <w:rsid w:val="00B42F1E"/>
    <w:rsid w:val="00B46A22"/>
    <w:rsid w:val="00B50579"/>
    <w:rsid w:val="00B56A33"/>
    <w:rsid w:val="00B73ADA"/>
    <w:rsid w:val="00B7453F"/>
    <w:rsid w:val="00B75155"/>
    <w:rsid w:val="00B82A43"/>
    <w:rsid w:val="00B82FD9"/>
    <w:rsid w:val="00B86556"/>
    <w:rsid w:val="00B91D86"/>
    <w:rsid w:val="00B94655"/>
    <w:rsid w:val="00B94924"/>
    <w:rsid w:val="00B95C35"/>
    <w:rsid w:val="00B9647A"/>
    <w:rsid w:val="00B9661F"/>
    <w:rsid w:val="00B97CD0"/>
    <w:rsid w:val="00BA3C0E"/>
    <w:rsid w:val="00BA581B"/>
    <w:rsid w:val="00BB67F3"/>
    <w:rsid w:val="00BC339B"/>
    <w:rsid w:val="00BC52BE"/>
    <w:rsid w:val="00BC5638"/>
    <w:rsid w:val="00BD70BD"/>
    <w:rsid w:val="00BE1A98"/>
    <w:rsid w:val="00BE2E33"/>
    <w:rsid w:val="00BF55C9"/>
    <w:rsid w:val="00BF72D8"/>
    <w:rsid w:val="00C0417E"/>
    <w:rsid w:val="00C0675D"/>
    <w:rsid w:val="00C1189A"/>
    <w:rsid w:val="00C120F8"/>
    <w:rsid w:val="00C151B0"/>
    <w:rsid w:val="00C1760F"/>
    <w:rsid w:val="00C20512"/>
    <w:rsid w:val="00C26D1B"/>
    <w:rsid w:val="00C27B8D"/>
    <w:rsid w:val="00C359E7"/>
    <w:rsid w:val="00C42446"/>
    <w:rsid w:val="00C44DC5"/>
    <w:rsid w:val="00C457AE"/>
    <w:rsid w:val="00C45D1A"/>
    <w:rsid w:val="00C46303"/>
    <w:rsid w:val="00C478D4"/>
    <w:rsid w:val="00C527C2"/>
    <w:rsid w:val="00C60236"/>
    <w:rsid w:val="00C603D1"/>
    <w:rsid w:val="00C61457"/>
    <w:rsid w:val="00C62930"/>
    <w:rsid w:val="00C65EC5"/>
    <w:rsid w:val="00C66C4B"/>
    <w:rsid w:val="00C66C7B"/>
    <w:rsid w:val="00C71948"/>
    <w:rsid w:val="00C7472D"/>
    <w:rsid w:val="00C8112A"/>
    <w:rsid w:val="00C81A07"/>
    <w:rsid w:val="00C8333F"/>
    <w:rsid w:val="00C91AFB"/>
    <w:rsid w:val="00C92002"/>
    <w:rsid w:val="00C939E8"/>
    <w:rsid w:val="00CA0733"/>
    <w:rsid w:val="00CA582E"/>
    <w:rsid w:val="00CA6137"/>
    <w:rsid w:val="00CA6891"/>
    <w:rsid w:val="00CA74F8"/>
    <w:rsid w:val="00CB6C96"/>
    <w:rsid w:val="00CC325B"/>
    <w:rsid w:val="00CC32CD"/>
    <w:rsid w:val="00CE05DA"/>
    <w:rsid w:val="00CE42EF"/>
    <w:rsid w:val="00CE6FEF"/>
    <w:rsid w:val="00CF0CC7"/>
    <w:rsid w:val="00CF3A52"/>
    <w:rsid w:val="00CF7B08"/>
    <w:rsid w:val="00D001A8"/>
    <w:rsid w:val="00D01B06"/>
    <w:rsid w:val="00D03111"/>
    <w:rsid w:val="00D0500D"/>
    <w:rsid w:val="00D1135C"/>
    <w:rsid w:val="00D20A68"/>
    <w:rsid w:val="00D221E6"/>
    <w:rsid w:val="00D24605"/>
    <w:rsid w:val="00D26B09"/>
    <w:rsid w:val="00D26F39"/>
    <w:rsid w:val="00D27891"/>
    <w:rsid w:val="00D32C95"/>
    <w:rsid w:val="00D32EFE"/>
    <w:rsid w:val="00D37ECE"/>
    <w:rsid w:val="00D40525"/>
    <w:rsid w:val="00D41C47"/>
    <w:rsid w:val="00D422D0"/>
    <w:rsid w:val="00D45C3E"/>
    <w:rsid w:val="00D5241F"/>
    <w:rsid w:val="00D53708"/>
    <w:rsid w:val="00D56E37"/>
    <w:rsid w:val="00D6280E"/>
    <w:rsid w:val="00D6355D"/>
    <w:rsid w:val="00D670D9"/>
    <w:rsid w:val="00D83D00"/>
    <w:rsid w:val="00D84667"/>
    <w:rsid w:val="00D86C48"/>
    <w:rsid w:val="00D86FC3"/>
    <w:rsid w:val="00D8740F"/>
    <w:rsid w:val="00D87575"/>
    <w:rsid w:val="00D94895"/>
    <w:rsid w:val="00DA24B8"/>
    <w:rsid w:val="00DA3A74"/>
    <w:rsid w:val="00DA4AE3"/>
    <w:rsid w:val="00DA74DB"/>
    <w:rsid w:val="00DB50DF"/>
    <w:rsid w:val="00DB7350"/>
    <w:rsid w:val="00DC3F37"/>
    <w:rsid w:val="00DC7318"/>
    <w:rsid w:val="00DD2E3C"/>
    <w:rsid w:val="00DD4614"/>
    <w:rsid w:val="00DE14BD"/>
    <w:rsid w:val="00DE1584"/>
    <w:rsid w:val="00DE244A"/>
    <w:rsid w:val="00DE4A3B"/>
    <w:rsid w:val="00DF2398"/>
    <w:rsid w:val="00DF4AA7"/>
    <w:rsid w:val="00DF77C8"/>
    <w:rsid w:val="00E016C3"/>
    <w:rsid w:val="00E02C53"/>
    <w:rsid w:val="00E042C6"/>
    <w:rsid w:val="00E064A2"/>
    <w:rsid w:val="00E13FF7"/>
    <w:rsid w:val="00E17C16"/>
    <w:rsid w:val="00E23076"/>
    <w:rsid w:val="00E243D6"/>
    <w:rsid w:val="00E321AF"/>
    <w:rsid w:val="00E345B4"/>
    <w:rsid w:val="00E3556C"/>
    <w:rsid w:val="00E35ABB"/>
    <w:rsid w:val="00E46535"/>
    <w:rsid w:val="00E50299"/>
    <w:rsid w:val="00E5333D"/>
    <w:rsid w:val="00E57ABC"/>
    <w:rsid w:val="00E57D47"/>
    <w:rsid w:val="00E602C3"/>
    <w:rsid w:val="00E66C39"/>
    <w:rsid w:val="00E6725F"/>
    <w:rsid w:val="00E739C5"/>
    <w:rsid w:val="00E7479B"/>
    <w:rsid w:val="00E7670F"/>
    <w:rsid w:val="00E76A8A"/>
    <w:rsid w:val="00E82DFD"/>
    <w:rsid w:val="00E854E0"/>
    <w:rsid w:val="00E86D09"/>
    <w:rsid w:val="00E90C47"/>
    <w:rsid w:val="00E90FE7"/>
    <w:rsid w:val="00EA545C"/>
    <w:rsid w:val="00EB07CF"/>
    <w:rsid w:val="00EB1C36"/>
    <w:rsid w:val="00EB4E44"/>
    <w:rsid w:val="00EB6060"/>
    <w:rsid w:val="00EB620F"/>
    <w:rsid w:val="00EB7A86"/>
    <w:rsid w:val="00EC009B"/>
    <w:rsid w:val="00EC3D50"/>
    <w:rsid w:val="00EC5959"/>
    <w:rsid w:val="00ED55E5"/>
    <w:rsid w:val="00EE09C5"/>
    <w:rsid w:val="00EE1175"/>
    <w:rsid w:val="00EE1DFD"/>
    <w:rsid w:val="00EE2D05"/>
    <w:rsid w:val="00EE4097"/>
    <w:rsid w:val="00EE480A"/>
    <w:rsid w:val="00EF38C7"/>
    <w:rsid w:val="00EF67A7"/>
    <w:rsid w:val="00F0016F"/>
    <w:rsid w:val="00F0081F"/>
    <w:rsid w:val="00F117A2"/>
    <w:rsid w:val="00F126CB"/>
    <w:rsid w:val="00F2240D"/>
    <w:rsid w:val="00F24230"/>
    <w:rsid w:val="00F31013"/>
    <w:rsid w:val="00F32FAB"/>
    <w:rsid w:val="00F359CF"/>
    <w:rsid w:val="00F6457E"/>
    <w:rsid w:val="00F659BB"/>
    <w:rsid w:val="00F674FD"/>
    <w:rsid w:val="00F70495"/>
    <w:rsid w:val="00F73B83"/>
    <w:rsid w:val="00F74A8F"/>
    <w:rsid w:val="00F75B38"/>
    <w:rsid w:val="00F8229C"/>
    <w:rsid w:val="00F857E1"/>
    <w:rsid w:val="00F85A76"/>
    <w:rsid w:val="00F87177"/>
    <w:rsid w:val="00F917CF"/>
    <w:rsid w:val="00F96117"/>
    <w:rsid w:val="00FA3886"/>
    <w:rsid w:val="00FA39CC"/>
    <w:rsid w:val="00FA62A6"/>
    <w:rsid w:val="00FA6B91"/>
    <w:rsid w:val="00FA79DD"/>
    <w:rsid w:val="00FB08AA"/>
    <w:rsid w:val="00FB2527"/>
    <w:rsid w:val="00FC4123"/>
    <w:rsid w:val="00FC7EB5"/>
    <w:rsid w:val="00FD1953"/>
    <w:rsid w:val="00FD1C38"/>
    <w:rsid w:val="00FD454F"/>
    <w:rsid w:val="00FD6394"/>
    <w:rsid w:val="00FE14BA"/>
    <w:rsid w:val="00FE76B6"/>
    <w:rsid w:val="00FF3135"/>
    <w:rsid w:val="00FF5529"/>
    <w:rsid w:val="00FF553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253E58"/>
  <w15:docId w15:val="{7D7BC254-BE2F-4965-AFF9-B9852A4CE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44C7"/>
    <w:rPr>
      <w:sz w:val="24"/>
      <w:szCs w:val="24"/>
    </w:rPr>
  </w:style>
  <w:style w:type="paragraph" w:styleId="Ttulo1">
    <w:name w:val="heading 1"/>
    <w:basedOn w:val="Normal"/>
    <w:next w:val="Normal"/>
    <w:link w:val="Ttulo1Car"/>
    <w:qFormat/>
    <w:rsid w:val="005538F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qFormat/>
    <w:rsid w:val="00DE4A3B"/>
    <w:pPr>
      <w:keepNext/>
      <w:jc w:val="center"/>
      <w:outlineLvl w:val="1"/>
    </w:pPr>
    <w:rPr>
      <w:rFonts w:ascii="Tahoma" w:hAnsi="Tahoma"/>
      <w:b/>
      <w:sz w:val="22"/>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D4176"/>
    <w:pPr>
      <w:tabs>
        <w:tab w:val="center" w:pos="4252"/>
        <w:tab w:val="right" w:pos="8504"/>
      </w:tabs>
    </w:pPr>
  </w:style>
  <w:style w:type="paragraph" w:styleId="Piedepgina">
    <w:name w:val="footer"/>
    <w:basedOn w:val="Normal"/>
    <w:link w:val="PiedepginaCar"/>
    <w:uiPriority w:val="99"/>
    <w:rsid w:val="006D4176"/>
    <w:pPr>
      <w:tabs>
        <w:tab w:val="center" w:pos="4252"/>
        <w:tab w:val="right" w:pos="8504"/>
      </w:tabs>
    </w:pPr>
  </w:style>
  <w:style w:type="table" w:styleId="Tablaconcuadrcula">
    <w:name w:val="Table Grid"/>
    <w:basedOn w:val="Tablanormal"/>
    <w:rsid w:val="00C747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DE4A3B"/>
    <w:pPr>
      <w:jc w:val="both"/>
    </w:pPr>
    <w:rPr>
      <w:szCs w:val="20"/>
    </w:rPr>
  </w:style>
  <w:style w:type="paragraph" w:styleId="Lista">
    <w:name w:val="List"/>
    <w:basedOn w:val="Normal"/>
    <w:rsid w:val="00DE4A3B"/>
    <w:pPr>
      <w:ind w:left="283" w:hanging="283"/>
    </w:pPr>
    <w:rPr>
      <w:rFonts w:ascii="Arial" w:hAnsi="Arial"/>
      <w:sz w:val="22"/>
      <w:szCs w:val="20"/>
    </w:rPr>
  </w:style>
  <w:style w:type="table" w:styleId="Tablaweb1">
    <w:name w:val="Table Web 1"/>
    <w:basedOn w:val="Tablanormal"/>
    <w:rsid w:val="0047480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EncabezadoCar">
    <w:name w:val="Encabezado Car"/>
    <w:basedOn w:val="Fuentedeprrafopredeter"/>
    <w:link w:val="Encabezado"/>
    <w:uiPriority w:val="99"/>
    <w:rsid w:val="00577D3F"/>
    <w:rPr>
      <w:sz w:val="24"/>
      <w:szCs w:val="24"/>
      <w:lang w:val="es-CO" w:eastAsia="es-ES" w:bidi="ar-SA"/>
    </w:rPr>
  </w:style>
  <w:style w:type="paragraph" w:styleId="Textodeglobo">
    <w:name w:val="Balloon Text"/>
    <w:basedOn w:val="Normal"/>
    <w:semiHidden/>
    <w:rsid w:val="00577D3F"/>
    <w:rPr>
      <w:rFonts w:ascii="Tahoma" w:hAnsi="Tahoma" w:cs="Tahoma"/>
      <w:sz w:val="16"/>
      <w:szCs w:val="16"/>
    </w:rPr>
  </w:style>
  <w:style w:type="paragraph" w:customStyle="1" w:styleId="Vietasnivel1">
    <w:name w:val="Viñetas nivel 1"/>
    <w:basedOn w:val="Normal"/>
    <w:link w:val="Vietasnivel1Car"/>
    <w:autoRedefine/>
    <w:rsid w:val="00B15423"/>
    <w:pPr>
      <w:numPr>
        <w:numId w:val="10"/>
      </w:numPr>
      <w:autoSpaceDE w:val="0"/>
      <w:autoSpaceDN w:val="0"/>
      <w:adjustRightInd w:val="0"/>
      <w:spacing w:before="240" w:after="240"/>
      <w:jc w:val="both"/>
    </w:pPr>
    <w:rPr>
      <w:rFonts w:ascii="Arial" w:hAnsi="Arial" w:cs="Arial"/>
    </w:rPr>
  </w:style>
  <w:style w:type="paragraph" w:customStyle="1" w:styleId="EstiloVietasnivel1Negrita1">
    <w:name w:val="Estilo Viñetas nivel 1 + Negrita1"/>
    <w:basedOn w:val="Vietasnivel1"/>
    <w:link w:val="EstiloVietasnivel1Negrita1Car"/>
    <w:rsid w:val="001E44C7"/>
    <w:rPr>
      <w:b/>
      <w:bCs/>
    </w:rPr>
  </w:style>
  <w:style w:type="character" w:customStyle="1" w:styleId="Vietasnivel1Car">
    <w:name w:val="Viñetas nivel 1 Car"/>
    <w:basedOn w:val="Fuentedeprrafopredeter"/>
    <w:link w:val="Vietasnivel1"/>
    <w:rsid w:val="00B15423"/>
    <w:rPr>
      <w:rFonts w:ascii="Arial" w:hAnsi="Arial" w:cs="Arial"/>
      <w:sz w:val="24"/>
      <w:szCs w:val="24"/>
      <w:lang w:val="es-ES" w:eastAsia="es-ES" w:bidi="ar-SA"/>
    </w:rPr>
  </w:style>
  <w:style w:type="character" w:customStyle="1" w:styleId="EstiloVietasnivel1Negrita1Car">
    <w:name w:val="Estilo Viñetas nivel 1 + Negrita1 Car"/>
    <w:basedOn w:val="Vietasnivel1Car"/>
    <w:link w:val="EstiloVietasnivel1Negrita1"/>
    <w:rsid w:val="001E44C7"/>
    <w:rPr>
      <w:rFonts w:ascii="Arial" w:hAnsi="Arial" w:cs="Arial"/>
      <w:b/>
      <w:bCs/>
      <w:sz w:val="24"/>
      <w:szCs w:val="24"/>
      <w:lang w:val="es-ES" w:eastAsia="es-ES" w:bidi="ar-SA"/>
    </w:rPr>
  </w:style>
  <w:style w:type="character" w:styleId="Nmerodepgina">
    <w:name w:val="page number"/>
    <w:basedOn w:val="Fuentedeprrafopredeter"/>
    <w:rsid w:val="00E7479B"/>
    <w:rPr>
      <w:rFonts w:ascii="Arial" w:hAnsi="Arial"/>
      <w:sz w:val="20"/>
    </w:rPr>
  </w:style>
  <w:style w:type="character" w:customStyle="1" w:styleId="PiedepginaCar">
    <w:name w:val="Pie de página Car"/>
    <w:basedOn w:val="Fuentedeprrafopredeter"/>
    <w:link w:val="Piedepgina"/>
    <w:uiPriority w:val="99"/>
    <w:rsid w:val="00E7479B"/>
    <w:rPr>
      <w:sz w:val="24"/>
      <w:szCs w:val="24"/>
      <w:lang w:val="es-ES" w:eastAsia="es-ES" w:bidi="ar-SA"/>
    </w:rPr>
  </w:style>
  <w:style w:type="paragraph" w:styleId="Prrafodelista">
    <w:name w:val="List Paragraph"/>
    <w:basedOn w:val="Normal"/>
    <w:uiPriority w:val="34"/>
    <w:qFormat/>
    <w:rsid w:val="009C79B2"/>
    <w:pPr>
      <w:ind w:left="720"/>
      <w:contextualSpacing/>
    </w:pPr>
  </w:style>
  <w:style w:type="paragraph" w:customStyle="1" w:styleId="Anexo">
    <w:name w:val="Anexo"/>
    <w:basedOn w:val="Normal"/>
    <w:qFormat/>
    <w:rsid w:val="005538FA"/>
    <w:pPr>
      <w:keepNext/>
      <w:numPr>
        <w:numId w:val="48"/>
      </w:numPr>
      <w:tabs>
        <w:tab w:val="num" w:pos="720"/>
      </w:tabs>
      <w:spacing w:before="120" w:after="120" w:line="360" w:lineRule="auto"/>
      <w:ind w:left="720"/>
      <w:jc w:val="both"/>
      <w:outlineLvl w:val="0"/>
    </w:pPr>
    <w:rPr>
      <w:rFonts w:ascii="Calibri Light" w:hAnsi="Calibri Light"/>
      <w:bCs/>
      <w:color w:val="0098CD"/>
      <w:kern w:val="32"/>
      <w:sz w:val="36"/>
      <w:szCs w:val="32"/>
    </w:rPr>
  </w:style>
  <w:style w:type="character" w:customStyle="1" w:styleId="Ttulo1Car">
    <w:name w:val="Título 1 Car"/>
    <w:basedOn w:val="Fuentedeprrafopredeter"/>
    <w:link w:val="Ttulo1"/>
    <w:rsid w:val="005538FA"/>
    <w:rPr>
      <w:rFonts w:asciiTheme="majorHAnsi" w:eastAsiaTheme="majorEastAsia" w:hAnsiTheme="majorHAnsi" w:cstheme="majorBidi"/>
      <w:color w:val="365F91" w:themeColor="accent1" w:themeShade="BF"/>
      <w:sz w:val="32"/>
      <w:szCs w:val="32"/>
    </w:rPr>
  </w:style>
  <w:style w:type="paragraph" w:styleId="Textonotapie">
    <w:name w:val="footnote text"/>
    <w:basedOn w:val="Normal"/>
    <w:link w:val="TextonotapieCar"/>
    <w:semiHidden/>
    <w:unhideWhenUsed/>
    <w:rsid w:val="00680D6E"/>
    <w:rPr>
      <w:sz w:val="20"/>
      <w:szCs w:val="20"/>
    </w:rPr>
  </w:style>
  <w:style w:type="character" w:customStyle="1" w:styleId="TextonotapieCar">
    <w:name w:val="Texto nota pie Car"/>
    <w:basedOn w:val="Fuentedeprrafopredeter"/>
    <w:link w:val="Textonotapie"/>
    <w:semiHidden/>
    <w:rsid w:val="00680D6E"/>
  </w:style>
  <w:style w:type="character" w:styleId="Refdenotaalpie">
    <w:name w:val="footnote reference"/>
    <w:basedOn w:val="Fuentedeprrafopredeter"/>
    <w:semiHidden/>
    <w:unhideWhenUsed/>
    <w:rsid w:val="00680D6E"/>
    <w:rPr>
      <w:vertAlign w:val="superscript"/>
    </w:rPr>
  </w:style>
  <w:style w:type="paragraph" w:styleId="Revisin">
    <w:name w:val="Revision"/>
    <w:hidden/>
    <w:uiPriority w:val="99"/>
    <w:semiHidden/>
    <w:rsid w:val="00AE4DE0"/>
    <w:rPr>
      <w:sz w:val="24"/>
      <w:szCs w:val="24"/>
    </w:rPr>
  </w:style>
  <w:style w:type="paragraph" w:styleId="Sinespaciado">
    <w:name w:val="No Spacing"/>
    <w:uiPriority w:val="1"/>
    <w:qFormat/>
    <w:rsid w:val="00027684"/>
    <w:rPr>
      <w:rFonts w:ascii="Calibri" w:eastAsia="Calibri" w:hAnsi="Calibr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426102">
      <w:bodyDiv w:val="1"/>
      <w:marLeft w:val="0"/>
      <w:marRight w:val="0"/>
      <w:marTop w:val="0"/>
      <w:marBottom w:val="0"/>
      <w:divBdr>
        <w:top w:val="none" w:sz="0" w:space="0" w:color="auto"/>
        <w:left w:val="none" w:sz="0" w:space="0" w:color="auto"/>
        <w:bottom w:val="none" w:sz="0" w:space="0" w:color="auto"/>
        <w:right w:val="none" w:sz="0" w:space="0" w:color="auto"/>
      </w:divBdr>
    </w:div>
    <w:div w:id="338587665">
      <w:bodyDiv w:val="1"/>
      <w:marLeft w:val="0"/>
      <w:marRight w:val="0"/>
      <w:marTop w:val="0"/>
      <w:marBottom w:val="0"/>
      <w:divBdr>
        <w:top w:val="none" w:sz="0" w:space="0" w:color="auto"/>
        <w:left w:val="none" w:sz="0" w:space="0" w:color="auto"/>
        <w:bottom w:val="none" w:sz="0" w:space="0" w:color="auto"/>
        <w:right w:val="none" w:sz="0" w:space="0" w:color="auto"/>
      </w:divBdr>
      <w:divsChild>
        <w:div w:id="2103253992">
          <w:marLeft w:val="0"/>
          <w:marRight w:val="0"/>
          <w:marTop w:val="0"/>
          <w:marBottom w:val="0"/>
          <w:divBdr>
            <w:top w:val="none" w:sz="0" w:space="0" w:color="auto"/>
            <w:left w:val="none" w:sz="0" w:space="0" w:color="auto"/>
            <w:bottom w:val="none" w:sz="0" w:space="0" w:color="auto"/>
            <w:right w:val="none" w:sz="0" w:space="0" w:color="auto"/>
          </w:divBdr>
        </w:div>
      </w:divsChild>
    </w:div>
    <w:div w:id="486288625">
      <w:bodyDiv w:val="1"/>
      <w:marLeft w:val="0"/>
      <w:marRight w:val="0"/>
      <w:marTop w:val="0"/>
      <w:marBottom w:val="0"/>
      <w:divBdr>
        <w:top w:val="none" w:sz="0" w:space="0" w:color="auto"/>
        <w:left w:val="none" w:sz="0" w:space="0" w:color="auto"/>
        <w:bottom w:val="none" w:sz="0" w:space="0" w:color="auto"/>
        <w:right w:val="none" w:sz="0" w:space="0" w:color="auto"/>
      </w:divBdr>
    </w:div>
    <w:div w:id="554196663">
      <w:bodyDiv w:val="1"/>
      <w:marLeft w:val="0"/>
      <w:marRight w:val="0"/>
      <w:marTop w:val="0"/>
      <w:marBottom w:val="0"/>
      <w:divBdr>
        <w:top w:val="none" w:sz="0" w:space="0" w:color="auto"/>
        <w:left w:val="none" w:sz="0" w:space="0" w:color="auto"/>
        <w:bottom w:val="none" w:sz="0" w:space="0" w:color="auto"/>
        <w:right w:val="none" w:sz="0" w:space="0" w:color="auto"/>
      </w:divBdr>
    </w:div>
    <w:div w:id="567804796">
      <w:bodyDiv w:val="1"/>
      <w:marLeft w:val="0"/>
      <w:marRight w:val="0"/>
      <w:marTop w:val="0"/>
      <w:marBottom w:val="0"/>
      <w:divBdr>
        <w:top w:val="none" w:sz="0" w:space="0" w:color="auto"/>
        <w:left w:val="none" w:sz="0" w:space="0" w:color="auto"/>
        <w:bottom w:val="none" w:sz="0" w:space="0" w:color="auto"/>
        <w:right w:val="none" w:sz="0" w:space="0" w:color="auto"/>
      </w:divBdr>
    </w:div>
    <w:div w:id="825828048">
      <w:bodyDiv w:val="1"/>
      <w:marLeft w:val="0"/>
      <w:marRight w:val="0"/>
      <w:marTop w:val="0"/>
      <w:marBottom w:val="0"/>
      <w:divBdr>
        <w:top w:val="none" w:sz="0" w:space="0" w:color="auto"/>
        <w:left w:val="none" w:sz="0" w:space="0" w:color="auto"/>
        <w:bottom w:val="none" w:sz="0" w:space="0" w:color="auto"/>
        <w:right w:val="none" w:sz="0" w:space="0" w:color="auto"/>
      </w:divBdr>
    </w:div>
    <w:div w:id="905917462">
      <w:bodyDiv w:val="1"/>
      <w:marLeft w:val="0"/>
      <w:marRight w:val="0"/>
      <w:marTop w:val="0"/>
      <w:marBottom w:val="0"/>
      <w:divBdr>
        <w:top w:val="none" w:sz="0" w:space="0" w:color="auto"/>
        <w:left w:val="none" w:sz="0" w:space="0" w:color="auto"/>
        <w:bottom w:val="none" w:sz="0" w:space="0" w:color="auto"/>
        <w:right w:val="none" w:sz="0" w:space="0" w:color="auto"/>
      </w:divBdr>
      <w:divsChild>
        <w:div w:id="1269435004">
          <w:marLeft w:val="0"/>
          <w:marRight w:val="0"/>
          <w:marTop w:val="0"/>
          <w:marBottom w:val="0"/>
          <w:divBdr>
            <w:top w:val="none" w:sz="0" w:space="0" w:color="auto"/>
            <w:left w:val="none" w:sz="0" w:space="0" w:color="auto"/>
            <w:bottom w:val="none" w:sz="0" w:space="0" w:color="auto"/>
            <w:right w:val="none" w:sz="0" w:space="0" w:color="auto"/>
          </w:divBdr>
        </w:div>
      </w:divsChild>
    </w:div>
    <w:div w:id="986785264">
      <w:bodyDiv w:val="1"/>
      <w:marLeft w:val="0"/>
      <w:marRight w:val="0"/>
      <w:marTop w:val="0"/>
      <w:marBottom w:val="0"/>
      <w:divBdr>
        <w:top w:val="none" w:sz="0" w:space="0" w:color="auto"/>
        <w:left w:val="none" w:sz="0" w:space="0" w:color="auto"/>
        <w:bottom w:val="none" w:sz="0" w:space="0" w:color="auto"/>
        <w:right w:val="none" w:sz="0" w:space="0" w:color="auto"/>
      </w:divBdr>
    </w:div>
    <w:div w:id="989214445">
      <w:bodyDiv w:val="1"/>
      <w:marLeft w:val="0"/>
      <w:marRight w:val="0"/>
      <w:marTop w:val="0"/>
      <w:marBottom w:val="0"/>
      <w:divBdr>
        <w:top w:val="none" w:sz="0" w:space="0" w:color="auto"/>
        <w:left w:val="none" w:sz="0" w:space="0" w:color="auto"/>
        <w:bottom w:val="none" w:sz="0" w:space="0" w:color="auto"/>
        <w:right w:val="none" w:sz="0" w:space="0" w:color="auto"/>
      </w:divBdr>
      <w:divsChild>
        <w:div w:id="1357658534">
          <w:marLeft w:val="0"/>
          <w:marRight w:val="0"/>
          <w:marTop w:val="0"/>
          <w:marBottom w:val="0"/>
          <w:divBdr>
            <w:top w:val="none" w:sz="0" w:space="0" w:color="auto"/>
            <w:left w:val="none" w:sz="0" w:space="0" w:color="auto"/>
            <w:bottom w:val="none" w:sz="0" w:space="0" w:color="auto"/>
            <w:right w:val="none" w:sz="0" w:space="0" w:color="auto"/>
          </w:divBdr>
        </w:div>
      </w:divsChild>
    </w:div>
    <w:div w:id="1008752595">
      <w:bodyDiv w:val="1"/>
      <w:marLeft w:val="0"/>
      <w:marRight w:val="0"/>
      <w:marTop w:val="0"/>
      <w:marBottom w:val="0"/>
      <w:divBdr>
        <w:top w:val="none" w:sz="0" w:space="0" w:color="auto"/>
        <w:left w:val="none" w:sz="0" w:space="0" w:color="auto"/>
        <w:bottom w:val="none" w:sz="0" w:space="0" w:color="auto"/>
        <w:right w:val="none" w:sz="0" w:space="0" w:color="auto"/>
      </w:divBdr>
    </w:div>
    <w:div w:id="1192256951">
      <w:bodyDiv w:val="1"/>
      <w:marLeft w:val="0"/>
      <w:marRight w:val="0"/>
      <w:marTop w:val="0"/>
      <w:marBottom w:val="0"/>
      <w:divBdr>
        <w:top w:val="none" w:sz="0" w:space="0" w:color="auto"/>
        <w:left w:val="none" w:sz="0" w:space="0" w:color="auto"/>
        <w:bottom w:val="none" w:sz="0" w:space="0" w:color="auto"/>
        <w:right w:val="none" w:sz="0" w:space="0" w:color="auto"/>
      </w:divBdr>
    </w:div>
    <w:div w:id="1234193312">
      <w:bodyDiv w:val="1"/>
      <w:marLeft w:val="0"/>
      <w:marRight w:val="0"/>
      <w:marTop w:val="0"/>
      <w:marBottom w:val="0"/>
      <w:divBdr>
        <w:top w:val="none" w:sz="0" w:space="0" w:color="auto"/>
        <w:left w:val="none" w:sz="0" w:space="0" w:color="auto"/>
        <w:bottom w:val="none" w:sz="0" w:space="0" w:color="auto"/>
        <w:right w:val="none" w:sz="0" w:space="0" w:color="auto"/>
      </w:divBdr>
    </w:div>
    <w:div w:id="1261985991">
      <w:bodyDiv w:val="1"/>
      <w:marLeft w:val="0"/>
      <w:marRight w:val="0"/>
      <w:marTop w:val="0"/>
      <w:marBottom w:val="0"/>
      <w:divBdr>
        <w:top w:val="none" w:sz="0" w:space="0" w:color="auto"/>
        <w:left w:val="none" w:sz="0" w:space="0" w:color="auto"/>
        <w:bottom w:val="none" w:sz="0" w:space="0" w:color="auto"/>
        <w:right w:val="none" w:sz="0" w:space="0" w:color="auto"/>
      </w:divBdr>
      <w:divsChild>
        <w:div w:id="373969397">
          <w:marLeft w:val="0"/>
          <w:marRight w:val="0"/>
          <w:marTop w:val="0"/>
          <w:marBottom w:val="0"/>
          <w:divBdr>
            <w:top w:val="none" w:sz="0" w:space="0" w:color="auto"/>
            <w:left w:val="none" w:sz="0" w:space="0" w:color="auto"/>
            <w:bottom w:val="none" w:sz="0" w:space="0" w:color="auto"/>
            <w:right w:val="none" w:sz="0" w:space="0" w:color="auto"/>
          </w:divBdr>
        </w:div>
      </w:divsChild>
    </w:div>
    <w:div w:id="1288047114">
      <w:bodyDiv w:val="1"/>
      <w:marLeft w:val="0"/>
      <w:marRight w:val="0"/>
      <w:marTop w:val="0"/>
      <w:marBottom w:val="0"/>
      <w:divBdr>
        <w:top w:val="none" w:sz="0" w:space="0" w:color="auto"/>
        <w:left w:val="none" w:sz="0" w:space="0" w:color="auto"/>
        <w:bottom w:val="none" w:sz="0" w:space="0" w:color="auto"/>
        <w:right w:val="none" w:sz="0" w:space="0" w:color="auto"/>
      </w:divBdr>
      <w:divsChild>
        <w:div w:id="524755886">
          <w:marLeft w:val="0"/>
          <w:marRight w:val="0"/>
          <w:marTop w:val="0"/>
          <w:marBottom w:val="0"/>
          <w:divBdr>
            <w:top w:val="none" w:sz="0" w:space="0" w:color="auto"/>
            <w:left w:val="none" w:sz="0" w:space="0" w:color="auto"/>
            <w:bottom w:val="none" w:sz="0" w:space="0" w:color="auto"/>
            <w:right w:val="none" w:sz="0" w:space="0" w:color="auto"/>
          </w:divBdr>
        </w:div>
      </w:divsChild>
    </w:div>
    <w:div w:id="1532380562">
      <w:bodyDiv w:val="1"/>
      <w:marLeft w:val="0"/>
      <w:marRight w:val="0"/>
      <w:marTop w:val="0"/>
      <w:marBottom w:val="0"/>
      <w:divBdr>
        <w:top w:val="none" w:sz="0" w:space="0" w:color="auto"/>
        <w:left w:val="none" w:sz="0" w:space="0" w:color="auto"/>
        <w:bottom w:val="none" w:sz="0" w:space="0" w:color="auto"/>
        <w:right w:val="none" w:sz="0" w:space="0" w:color="auto"/>
      </w:divBdr>
    </w:div>
    <w:div w:id="1532457424">
      <w:bodyDiv w:val="1"/>
      <w:marLeft w:val="0"/>
      <w:marRight w:val="0"/>
      <w:marTop w:val="0"/>
      <w:marBottom w:val="0"/>
      <w:divBdr>
        <w:top w:val="none" w:sz="0" w:space="0" w:color="auto"/>
        <w:left w:val="none" w:sz="0" w:space="0" w:color="auto"/>
        <w:bottom w:val="none" w:sz="0" w:space="0" w:color="auto"/>
        <w:right w:val="none" w:sz="0" w:space="0" w:color="auto"/>
      </w:divBdr>
    </w:div>
    <w:div w:id="1621377843">
      <w:bodyDiv w:val="1"/>
      <w:marLeft w:val="0"/>
      <w:marRight w:val="0"/>
      <w:marTop w:val="0"/>
      <w:marBottom w:val="0"/>
      <w:divBdr>
        <w:top w:val="none" w:sz="0" w:space="0" w:color="auto"/>
        <w:left w:val="none" w:sz="0" w:space="0" w:color="auto"/>
        <w:bottom w:val="none" w:sz="0" w:space="0" w:color="auto"/>
        <w:right w:val="none" w:sz="0" w:space="0" w:color="auto"/>
      </w:divBdr>
      <w:divsChild>
        <w:div w:id="2076776269">
          <w:marLeft w:val="0"/>
          <w:marRight w:val="0"/>
          <w:marTop w:val="0"/>
          <w:marBottom w:val="0"/>
          <w:divBdr>
            <w:top w:val="none" w:sz="0" w:space="0" w:color="auto"/>
            <w:left w:val="none" w:sz="0" w:space="0" w:color="auto"/>
            <w:bottom w:val="none" w:sz="0" w:space="0" w:color="auto"/>
            <w:right w:val="none" w:sz="0" w:space="0" w:color="auto"/>
          </w:divBdr>
        </w:div>
      </w:divsChild>
    </w:div>
    <w:div w:id="1684357221">
      <w:bodyDiv w:val="1"/>
      <w:marLeft w:val="0"/>
      <w:marRight w:val="0"/>
      <w:marTop w:val="0"/>
      <w:marBottom w:val="0"/>
      <w:divBdr>
        <w:top w:val="none" w:sz="0" w:space="0" w:color="auto"/>
        <w:left w:val="none" w:sz="0" w:space="0" w:color="auto"/>
        <w:bottom w:val="none" w:sz="0" w:space="0" w:color="auto"/>
        <w:right w:val="none" w:sz="0" w:space="0" w:color="auto"/>
      </w:divBdr>
      <w:divsChild>
        <w:div w:id="1764493228">
          <w:marLeft w:val="0"/>
          <w:marRight w:val="0"/>
          <w:marTop w:val="0"/>
          <w:marBottom w:val="0"/>
          <w:divBdr>
            <w:top w:val="none" w:sz="0" w:space="0" w:color="auto"/>
            <w:left w:val="none" w:sz="0" w:space="0" w:color="auto"/>
            <w:bottom w:val="none" w:sz="0" w:space="0" w:color="auto"/>
            <w:right w:val="none" w:sz="0" w:space="0" w:color="auto"/>
          </w:divBdr>
        </w:div>
      </w:divsChild>
    </w:div>
    <w:div w:id="1686790070">
      <w:bodyDiv w:val="1"/>
      <w:marLeft w:val="0"/>
      <w:marRight w:val="0"/>
      <w:marTop w:val="0"/>
      <w:marBottom w:val="0"/>
      <w:divBdr>
        <w:top w:val="none" w:sz="0" w:space="0" w:color="auto"/>
        <w:left w:val="none" w:sz="0" w:space="0" w:color="auto"/>
        <w:bottom w:val="none" w:sz="0" w:space="0" w:color="auto"/>
        <w:right w:val="none" w:sz="0" w:space="0" w:color="auto"/>
      </w:divBdr>
    </w:div>
    <w:div w:id="1695382230">
      <w:bodyDiv w:val="1"/>
      <w:marLeft w:val="0"/>
      <w:marRight w:val="0"/>
      <w:marTop w:val="0"/>
      <w:marBottom w:val="0"/>
      <w:divBdr>
        <w:top w:val="none" w:sz="0" w:space="0" w:color="auto"/>
        <w:left w:val="none" w:sz="0" w:space="0" w:color="auto"/>
        <w:bottom w:val="none" w:sz="0" w:space="0" w:color="auto"/>
        <w:right w:val="none" w:sz="0" w:space="0" w:color="auto"/>
      </w:divBdr>
    </w:div>
    <w:div w:id="195208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https://attachments.office.net/owa/planeacion%40esesanantoniodepadua.gov.co/service.svc/s/GetAttachmentThumbnail?id=AAMkAGNlNTQ0NGJjLTk1MmQtNDYwNy04MGYwLTdhOGE5ZTUyZDkwNwBGAAAAAAD%2BS%2BPQ0bo7Qb3TNoZThMSWBwDzUF7nMtDlTLDeJY8V8KrvAAAAAAEMAADzUF7nMtDlTLDeJY8V8KrvAACnXLHHAAABEgAQAO0CH7lV%2B5REqHiHZc9XMK0%3D&amp;thumbnailType=2&amp;token=eyJhbGciOiJSUzI1NiIsImtpZCI6IkEzMDVCMkU1Q0ZERjFGQTFBODgyNTU2MzM3NDhCQkNBRTAxNUU5OTIiLCJ0eXAiOiJKV1QiLCJ4NXQiOiJvd1d5NWNfZkg2R29nbFZqTjBpN3l1QVY2WkkifQ.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.hydN7ginzinGX_ILaltjAi7q6idY2KCdGuqBBsqauLiz2Y_K08Z4tV8ASh2y3a4ajL-5_MOk_-kvElSSupRCmz7ag60rRr-C1qY_iqiO0G2iwDiRfYrV3sITdaUepGle1KuEEPikH7enA4HUNo1duNuxcEa5fyonbfPxctgrF49PRbAZKlgjyQchXIjnxa86ov4c7W1Nc2beqlu-nUTyWYoPrrlS01G-vt0q50wOvJVAXZjBKEGDaqWR1XRyx-4YdeAfgJCtpngrrGFyQ5BGYAjcRZksuN5ZtnZ_kNppgqBhZVRpksdguNX00Q1gDabcc_Say2acLKeHn8cCpRJANg&amp;X-OWA-CANARY=wTQ4TSZN-KQAAAAAAAAAABDITtvZ_dwYdQPuECajeoOjrMnHOggq39hZXb7apnb6meWSW6uN1aw.&amp;owa=outlook.office365.com&amp;scriptVer=20241025003.29&amp;clientId=E7A308760E6F4A70AC47832E438E1806&amp;animation=true"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8f91ab-addf-46ce-a247-6d139be0a9c1" xsi:nil="true"/>
    <lcf76f155ced4ddcb4097134ff3c332f xmlns="4ad7cec7-c4f8-4da3-aacd-e209464063d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6AAA171EB471B48B1CC1D0B830D2573" ma:contentTypeVersion="16" ma:contentTypeDescription="Crear nuevo documento." ma:contentTypeScope="" ma:versionID="f0968b8d3c327d4330d4d4c91d688ef6">
  <xsd:schema xmlns:xsd="http://www.w3.org/2001/XMLSchema" xmlns:xs="http://www.w3.org/2001/XMLSchema" xmlns:p="http://schemas.microsoft.com/office/2006/metadata/properties" xmlns:ns2="4ad7cec7-c4f8-4da3-aacd-e209464063d9" xmlns:ns3="e38f91ab-addf-46ce-a247-6d139be0a9c1" targetNamespace="http://schemas.microsoft.com/office/2006/metadata/properties" ma:root="true" ma:fieldsID="c6ffd27e6dbf234efeef7c4a24f8d90c" ns2:_="" ns3:_="">
    <xsd:import namespace="4ad7cec7-c4f8-4da3-aacd-e209464063d9"/>
    <xsd:import namespace="e38f91ab-addf-46ce-a247-6d139be0a9c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7cec7-c4f8-4da3-aacd-e209464063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2a639bc6-dc8c-43a0-baeb-edbb56d427b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8f91ab-addf-46ce-a247-6d139be0a9c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2df1c28-7281-41fe-b592-5c863cbdb7a0}" ma:internalName="TaxCatchAll" ma:showField="CatchAllData" ma:web="e38f91ab-addf-46ce-a247-6d139be0a9c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81530-C61D-44BE-BD63-927366E8A8A9}">
  <ds:schemaRefs>
    <ds:schemaRef ds:uri="http://schemas.microsoft.com/office/2006/metadata/properties"/>
    <ds:schemaRef ds:uri="http://schemas.microsoft.com/office/infopath/2007/PartnerControls"/>
    <ds:schemaRef ds:uri="e38f91ab-addf-46ce-a247-6d139be0a9c1"/>
    <ds:schemaRef ds:uri="4ad7cec7-c4f8-4da3-aacd-e209464063d9"/>
  </ds:schemaRefs>
</ds:datastoreItem>
</file>

<file path=customXml/itemProps2.xml><?xml version="1.0" encoding="utf-8"?>
<ds:datastoreItem xmlns:ds="http://schemas.openxmlformats.org/officeDocument/2006/customXml" ds:itemID="{72397180-59F7-40A2-8407-2EAB8FD23F14}">
  <ds:schemaRefs>
    <ds:schemaRef ds:uri="http://schemas.microsoft.com/sharepoint/v3/contenttype/forms"/>
  </ds:schemaRefs>
</ds:datastoreItem>
</file>

<file path=customXml/itemProps3.xml><?xml version="1.0" encoding="utf-8"?>
<ds:datastoreItem xmlns:ds="http://schemas.openxmlformats.org/officeDocument/2006/customXml" ds:itemID="{7453F401-C3C4-4194-8286-BB72AEF3F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d7cec7-c4f8-4da3-aacd-e209464063d9"/>
    <ds:schemaRef ds:uri="e38f91ab-addf-46ce-a247-6d139be0a9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9F4D3E-F8C7-4952-9F7A-99AF698FB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68</Words>
  <Characters>379</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Cecilia de la Fuente de Lleras</vt:lpstr>
    </vt:vector>
  </TitlesOfParts>
  <Company>Hewlett-Packard</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Cecilia de la Fuente de Lleras</dc:title>
  <dc:creator>Administrador</dc:creator>
  <cp:lastModifiedBy>Daniela Valencia</cp:lastModifiedBy>
  <cp:revision>14</cp:revision>
  <cp:lastPrinted>2016-04-27T14:09:00Z</cp:lastPrinted>
  <dcterms:created xsi:type="dcterms:W3CDTF">2024-10-03T12:33:00Z</dcterms:created>
  <dcterms:modified xsi:type="dcterms:W3CDTF">2025-07-16T16:25:00Z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0x010100F6AAA171EB471B48B1CC1D0B830D2573</vt:lpwstr>
  </property>
  <property fmtid="{D5CDD505-2E9C-101B-9397-08002B2CF9AE}" pid="3" name="Order">
    <vt:r8>17150800</vt:r8>
  </property>
</Properties>
</file>